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2807"/>
        <w:gridCol w:w="3274"/>
      </w:tblGrid>
      <w:tr w:rsidR="001B1D4A">
        <w:tc>
          <w:tcPr>
            <w:tcW w:w="1750" w:type="pct"/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1B1D4A" w:rsidRDefault="001B1D4A">
            <w:pPr>
              <w:pStyle w:val="tkGrif"/>
            </w:pPr>
            <w:bookmarkStart w:id="0" w:name="_GoBack"/>
            <w:bookmarkEnd w:id="0"/>
            <w: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D4A" w:rsidRDefault="001B1D4A">
            <w:pPr>
              <w:pStyle w:val="tkGrif"/>
            </w:pPr>
            <w: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D4A" w:rsidRDefault="001B1D4A">
            <w:pPr>
              <w:pStyle w:val="tkGrif"/>
            </w:pPr>
            <w:r>
              <w:t>Утверждена</w:t>
            </w:r>
            <w:r>
              <w:br/>
              <w:t>постановлением Правительства Кыргызской Республики</w:t>
            </w:r>
            <w:r>
              <w:br/>
              <w:t>от 28 июня 2013 года N 383</w:t>
            </w:r>
          </w:p>
        </w:tc>
      </w:tr>
    </w:tbl>
    <w:p w:rsidR="001B1D4A" w:rsidRDefault="001B1D4A">
      <w:pPr>
        <w:pStyle w:val="tkNazvanie"/>
      </w:pPr>
      <w:r>
        <w:t>ПРОГРАММА</w:t>
      </w:r>
      <w:r>
        <w:br/>
        <w:t>совершенствования системы оплаты труда государственных и муниципальных служащих Кыргызской Республики на 2013-2020 годы</w:t>
      </w:r>
    </w:p>
    <w:p w:rsidR="001B1D4A" w:rsidRDefault="001B1D4A">
      <w:pPr>
        <w:pStyle w:val="tkRedakcijaSpisok"/>
      </w:pPr>
      <w:r>
        <w:t>(</w:t>
      </w:r>
      <w:proofErr w:type="gramStart"/>
      <w:r>
        <w:t>В</w:t>
      </w:r>
      <w:proofErr w:type="gramEnd"/>
      <w:r>
        <w:t xml:space="preserve"> редакции постановления Правительства КР от 19 сентября 2014 года № 540)</w:t>
      </w:r>
    </w:p>
    <w:p w:rsidR="001B1D4A" w:rsidRDefault="001B1D4A">
      <w:pPr>
        <w:pStyle w:val="tkZagolovok2"/>
      </w:pPr>
      <w:r>
        <w:t>Введение</w:t>
      </w:r>
    </w:p>
    <w:p w:rsidR="001B1D4A" w:rsidRDefault="001B1D4A">
      <w:pPr>
        <w:pStyle w:val="tkTekst"/>
      </w:pPr>
      <w:r>
        <w:t>Заработная плата государственных и муниципальных служащих Кыргызской Республики (далее - служащие) традиционно подвергалась лишь механическому увеличению, при отсутствии координированных усилий по реформированию всей системы. В настоящее время уровень заработной платы большинства служащих отстает от уровня заработной платы других отраслей государственного и негосударственного секторов.</w:t>
      </w:r>
    </w:p>
    <w:p w:rsidR="001B1D4A" w:rsidRDefault="001B1D4A">
      <w:pPr>
        <w:pStyle w:val="tkTekst"/>
      </w:pPr>
      <w:r>
        <w:t>Механизм мотивации служащих ограничивается рамками карьерного (вертикального) продвижения, отсутствует возможность финансового стимулирования, существующая система оценки деятельности служащих не связана с результатами их деятельности. Фактически, реальная заработная плата большинства служащих не позволяет привлекать и удерживать квалифицированные кадры.</w:t>
      </w:r>
    </w:p>
    <w:p w:rsidR="001B1D4A" w:rsidRDefault="001B1D4A">
      <w:pPr>
        <w:pStyle w:val="tkTekst"/>
      </w:pPr>
      <w:r>
        <w:t>В целях создания эффективной системы оплаты труда служащих, основанной на взаимосвязи системы оплаты труда с результатами деятельности служащих, иерархией должностей, определения реальных критериев стимулирования и продвижения по службе, разработана Программа совершенствования системы оплаты труда государственных и муниципальных служащих Кыргызской Республики на 2013-2020 годы (далее - Программа).</w:t>
      </w:r>
    </w:p>
    <w:p w:rsidR="001B1D4A" w:rsidRDefault="001B1D4A">
      <w:pPr>
        <w:pStyle w:val="tkTekst"/>
      </w:pPr>
      <w:r>
        <w:t>Программа соответствует Концепции реформирования оплаты труда работников бюджетной сферы Кыргызской Республики на 2011-2015 годы, утвержденной постановлением Правительства Кыргызской Республики от 17 мая 2011 года N 237, и направлена на повышение эффективности реализации Концепции модернизации государственной службы Кыргызской Республики. В Программе представлены принципы реформирования системы оплаты труда, которые будут способствовать созданию эффективной модели оплаты труда и стимулирования деятельности на государственной и муниципальной службе.</w:t>
      </w:r>
    </w:p>
    <w:p w:rsidR="001B1D4A" w:rsidRDefault="001B1D4A">
      <w:pPr>
        <w:pStyle w:val="tkZagolovok2"/>
      </w:pPr>
      <w:r>
        <w:t>1. Анализ существующей системы оплаты труда служащих</w:t>
      </w:r>
    </w:p>
    <w:p w:rsidR="001B1D4A" w:rsidRDefault="001B1D4A">
      <w:pPr>
        <w:pStyle w:val="tkTekst"/>
      </w:pPr>
      <w:r>
        <w:t>Отсутствие скоординированных действий и большое количество нормативных правовых актов Кыргызской Республики, регламентирующих условия оплаты труда служащих, затрудняет их применение и зачастую порождает серьезные препятствия для повышения эффективности и прозрачности ранее действовавшей системы оплаты труда, которая характеризуется следующими ключевыми проблемами:</w:t>
      </w:r>
    </w:p>
    <w:p w:rsidR="001B1D4A" w:rsidRDefault="001B1D4A">
      <w:pPr>
        <w:pStyle w:val="tkTekst"/>
      </w:pPr>
      <w:r>
        <w:t>1) Несовершенство нормативной правовой базы в сфере оплаты труда служащих.</w:t>
      </w:r>
    </w:p>
    <w:p w:rsidR="001B1D4A" w:rsidRDefault="001B1D4A">
      <w:pPr>
        <w:pStyle w:val="tkTekst"/>
      </w:pPr>
      <w:r>
        <w:t>Некоторые нормы по заработной плате регулируются отраслевыми законами и подзаконными актами Кыргызской Республики. В этой связи, большое количество норм и правил, регулирующих условия оплаты труда, являются взаимоисключающими и зачастую преследуют узковедомственные интересы, в результате чего возникают трудности при их реализации.</w:t>
      </w:r>
    </w:p>
    <w:p w:rsidR="001B1D4A" w:rsidRDefault="001B1D4A">
      <w:pPr>
        <w:pStyle w:val="tkTekst"/>
      </w:pPr>
      <w:r>
        <w:lastRenderedPageBreak/>
        <w:t>2) Несовершенство принципов в установлении условий оплаты труда государственных и муниципальных служащих.</w:t>
      </w:r>
    </w:p>
    <w:p w:rsidR="001B1D4A" w:rsidRDefault="001B1D4A">
      <w:pPr>
        <w:pStyle w:val="tkTekst"/>
      </w:pPr>
      <w:r>
        <w:t>Уровень зарплаты служащего зависел от занимаемой должности без учета объема работы, сложности и ответственности выполняемых им функциональных обязанностей. Вследствие этого, служащие, находящиеся на одном должностном уровне, но выполняющие функциональные обязанности различного объема, уровня сложности и ответственности, получали одинаковую зарплату.</w:t>
      </w:r>
    </w:p>
    <w:p w:rsidR="001B1D4A" w:rsidRDefault="001B1D4A">
      <w:pPr>
        <w:pStyle w:val="tkTekst"/>
      </w:pPr>
      <w:r>
        <w:t>Ранее действовавшие реестры государственных и муниципальных должностей, утвержденные указами Президента Кыргызской Республики от 27 августа 2007 года N 385 и от 28 июня 2006 года N 327, не обеспечивали прямой связи между классификацией должностей и уровнями оплаты труда.</w:t>
      </w:r>
    </w:p>
    <w:p w:rsidR="001B1D4A" w:rsidRDefault="001B1D4A">
      <w:pPr>
        <w:pStyle w:val="tkTekst"/>
      </w:pPr>
      <w:r>
        <w:t>3) Разность подходов в установлении заработной платы служащих.</w:t>
      </w:r>
    </w:p>
    <w:p w:rsidR="001B1D4A" w:rsidRDefault="001B1D4A">
      <w:pPr>
        <w:pStyle w:val="tkTekst"/>
      </w:pPr>
      <w:r>
        <w:t>Это связано с дифференцированным размером минимальной базовой ставки и коэффициентов кратности, используемых для исчисления заработной платы сотрудников государственных органов, их подведомственного и территориального уровней и органов местного самоуправления (далее - ОМСУ). Минимальная базовая ставка была различна как между государственными органами (министерство, агентство, комиссии), так и между уровнями управления (центральный аппарат, подведомственный орган, областной и районный (городской) уровни). Такая дифференциация размера минимальной базовой ставки привела к значительным перекосам в системе оплаты труда. К настоящему времени ее размер варьируется от 4000 до 7000 сомов на уровне центральных аппаратов государственных органов и с 2200 до 3400 сомов на областном, районном и городском уровнях.</w:t>
      </w:r>
    </w:p>
    <w:p w:rsidR="001B1D4A" w:rsidRDefault="001B1D4A">
      <w:pPr>
        <w:pStyle w:val="tkTekst"/>
      </w:pPr>
      <w:r>
        <w:t>В дополнение к должностному окладу в каждом государственном органе имеются различные виды надбавок к заработной плате, премиальные и выплаты, которые отражают несистемность подхода к тому или иному государственному органу. Отдельные государственные учреждения имеют возможность выплачивать своим сотрудникам дополнительные суммы за счет специальных средств и фондов, что еще больше подрывает справедливость существующей системы.</w:t>
      </w:r>
    </w:p>
    <w:p w:rsidR="001B1D4A" w:rsidRDefault="001B1D4A">
      <w:pPr>
        <w:pStyle w:val="tkTekst"/>
      </w:pPr>
      <w:r>
        <w:t>Кроме того, ОМСУ могут устанавливать к должностным окладам муниципальных служащих иные надбавки и выплаты (материальная помощь, лечебные пособия, льготы по оплате жилищно-коммунальных услуг), утвержденные местными кенешами.</w:t>
      </w:r>
    </w:p>
    <w:p w:rsidR="001B1D4A" w:rsidRDefault="001B1D4A">
      <w:pPr>
        <w:pStyle w:val="tkTekst"/>
      </w:pPr>
      <w:r>
        <w:t>Анализ заработной платы показывает, что несистемные увеличения оплаты труда осуществлялись тремя основными способами:</w:t>
      </w:r>
    </w:p>
    <w:p w:rsidR="001B1D4A" w:rsidRDefault="001B1D4A">
      <w:pPr>
        <w:pStyle w:val="tkTekst"/>
      </w:pPr>
      <w:r>
        <w:t>- увеличение уровней минимальной базовой ставки;</w:t>
      </w:r>
    </w:p>
    <w:p w:rsidR="001B1D4A" w:rsidRDefault="001B1D4A">
      <w:pPr>
        <w:pStyle w:val="tkTekst"/>
      </w:pPr>
      <w:r>
        <w:t>- внедрение новых надбавок и премиальных;</w:t>
      </w:r>
    </w:p>
    <w:p w:rsidR="001B1D4A" w:rsidRDefault="001B1D4A">
      <w:pPr>
        <w:pStyle w:val="tkTekst"/>
      </w:pPr>
      <w:r>
        <w:t>- увеличение значений коэффициентов кратности.</w:t>
      </w:r>
    </w:p>
    <w:p w:rsidR="001B1D4A" w:rsidRDefault="001B1D4A">
      <w:pPr>
        <w:pStyle w:val="tkTekst"/>
      </w:pPr>
      <w:r>
        <w:t>Все вышеперечисленные факторы полностью изменили единые подходы по формированию заработной платы служащих, что существенно увеличило соотношение между должностным окладом и общей величиной заработной платы. В некоторых государственных органах соотношение должностного оклада к среднемесячной заработной плате составляет всего тридцать процентов, что является крайне низким по сравнению с международными стандартами.</w:t>
      </w:r>
    </w:p>
    <w:p w:rsidR="001B1D4A" w:rsidRDefault="001B1D4A">
      <w:pPr>
        <w:pStyle w:val="tkZagolovok2"/>
      </w:pPr>
      <w:r>
        <w:t>2. Цели, задачи и принципы совершенствования системы оплаты труда служащих</w:t>
      </w:r>
    </w:p>
    <w:p w:rsidR="001B1D4A" w:rsidRDefault="001B1D4A">
      <w:pPr>
        <w:pStyle w:val="tkZagolovok5"/>
      </w:pPr>
      <w:r>
        <w:t>2.1. Цели и задачи совершенствования системы оплаты труда служащих</w:t>
      </w:r>
    </w:p>
    <w:p w:rsidR="001B1D4A" w:rsidRDefault="001B1D4A">
      <w:pPr>
        <w:pStyle w:val="tkTekst"/>
      </w:pPr>
      <w:r>
        <w:t>Целью Программы является создание эффективной системы оплаты труда служащих, основанной на взаимосвязи системы оплаты труда:</w:t>
      </w:r>
    </w:p>
    <w:p w:rsidR="001B1D4A" w:rsidRDefault="001B1D4A">
      <w:pPr>
        <w:pStyle w:val="tkTekst"/>
      </w:pPr>
      <w:r>
        <w:t>- с иерархией должностей, определенных в реестрах государственных и муниципальных служащих;</w:t>
      </w:r>
    </w:p>
    <w:p w:rsidR="001B1D4A" w:rsidRDefault="001B1D4A">
      <w:pPr>
        <w:pStyle w:val="tkTekst"/>
      </w:pPr>
      <w:r>
        <w:t>- с результатами деятельности служащих.</w:t>
      </w:r>
    </w:p>
    <w:p w:rsidR="001B1D4A" w:rsidRDefault="001B1D4A">
      <w:pPr>
        <w:pStyle w:val="tkTekst"/>
      </w:pPr>
      <w:r>
        <w:t>Для реализации вышеуказанных целей необходимо выполнить следующие задачи:</w:t>
      </w:r>
    </w:p>
    <w:p w:rsidR="001B1D4A" w:rsidRDefault="001B1D4A">
      <w:pPr>
        <w:pStyle w:val="tkTekst"/>
      </w:pPr>
      <w:r>
        <w:lastRenderedPageBreak/>
        <w:t>1) провести инвентаризацию нормативных правовых актов Кыргызской Республики в сфере оплаты труда служащих и внести соответствующие изменения и дополнения в законодательство Кыргызской Республики;</w:t>
      </w:r>
    </w:p>
    <w:p w:rsidR="001B1D4A" w:rsidRDefault="001B1D4A">
      <w:pPr>
        <w:pStyle w:val="tkTekst"/>
      </w:pPr>
      <w:r>
        <w:t>2) разработать и внедрить Положение о порядке проведения оценки деятельности служащих с использованием ключевых показателей эффективности;</w:t>
      </w:r>
    </w:p>
    <w:p w:rsidR="001B1D4A" w:rsidRDefault="001B1D4A">
      <w:pPr>
        <w:pStyle w:val="tkTekst"/>
      </w:pPr>
      <w:r>
        <w:t>3) разработать и внедрить новую модель сетки должностных окладов служащих, предусматривающую:</w:t>
      </w:r>
    </w:p>
    <w:p w:rsidR="001B1D4A" w:rsidRDefault="001B1D4A">
      <w:pPr>
        <w:pStyle w:val="tkTekst"/>
      </w:pPr>
      <w:r>
        <w:t>- взаимосвязь с реестрами государственных и муниципальных должностей Кыргызской Республики;</w:t>
      </w:r>
    </w:p>
    <w:p w:rsidR="001B1D4A" w:rsidRDefault="001B1D4A">
      <w:pPr>
        <w:pStyle w:val="tkTekst"/>
      </w:pPr>
      <w:r>
        <w:t>- горизонтальное продвижение на основе оценки результативности;</w:t>
      </w:r>
    </w:p>
    <w:p w:rsidR="001B1D4A" w:rsidRDefault="001B1D4A">
      <w:pPr>
        <w:pStyle w:val="tkTekst"/>
      </w:pPr>
      <w:r>
        <w:t>- оптимизацию уровней оплаты труда;</w:t>
      </w:r>
    </w:p>
    <w:p w:rsidR="001B1D4A" w:rsidRDefault="001B1D4A">
      <w:pPr>
        <w:pStyle w:val="tkTekst"/>
      </w:pPr>
      <w:r>
        <w:t>- минимальный разрыв между государственными органами и органами местного самоуправления;</w:t>
      </w:r>
    </w:p>
    <w:p w:rsidR="001B1D4A" w:rsidRDefault="001B1D4A">
      <w:pPr>
        <w:pStyle w:val="tkTekst"/>
      </w:pPr>
      <w:r>
        <w:t>4) осуществлять поэтапное внедрение новых условий оплаты труда служащих в зависимости от финансовых возможностей страны;</w:t>
      </w:r>
    </w:p>
    <w:p w:rsidR="001B1D4A" w:rsidRDefault="001B1D4A">
      <w:pPr>
        <w:pStyle w:val="tkTekst"/>
      </w:pPr>
      <w:r>
        <w:t>5) установить мораторий на точечные, несистемные изменения в оплате труда служащих.</w:t>
      </w:r>
    </w:p>
    <w:p w:rsidR="001B1D4A" w:rsidRDefault="001B1D4A">
      <w:pPr>
        <w:pStyle w:val="tkZagolovok5"/>
      </w:pPr>
      <w:r>
        <w:t>2.2. Принципы совершенствования системы оплаты труда служащих</w:t>
      </w:r>
    </w:p>
    <w:p w:rsidR="001B1D4A" w:rsidRDefault="001B1D4A">
      <w:pPr>
        <w:pStyle w:val="tkTekst"/>
      </w:pPr>
      <w:r>
        <w:t>Предлагаемая новая система оплаты труда основана на принципах, содержащихся в Конституции Кыргызской Республики и законодательстве Кыргызской Республики, о государственной и муниципальной службе, с использованием международной практики в сфере оплаты труда. Эти принципы включают в себя:</w:t>
      </w:r>
    </w:p>
    <w:p w:rsidR="001B1D4A" w:rsidRDefault="001B1D4A">
      <w:pPr>
        <w:pStyle w:val="tkTekst"/>
      </w:pPr>
      <w:r>
        <w:t>Прозрачность. Система оплаты труда должна быть прозрачной и понятной для служащих и представителей общественности.</w:t>
      </w:r>
    </w:p>
    <w:p w:rsidR="001B1D4A" w:rsidRDefault="001B1D4A">
      <w:pPr>
        <w:pStyle w:val="tkTekst"/>
      </w:pPr>
      <w:r>
        <w:t>Стимулирование развития карьеры. Коэффициент сжатия (разница между минимальным и максимальным размером оплаты труда работников) должен быть разумным и стимулировать их в стремлении продвигаться на более высокие должности. Согласно международным стандартам, соотношение 1:4 - 1:5 предполагает хороший стимул для карьеры на государственной и муниципальной службе (включая выпускников высших учебных заведений).</w:t>
      </w:r>
    </w:p>
    <w:p w:rsidR="001B1D4A" w:rsidRDefault="001B1D4A">
      <w:pPr>
        <w:pStyle w:val="tkTekst"/>
      </w:pPr>
      <w:r>
        <w:t>Эффективность. Достижение максимального результата деятельности государственных органов и ОМСУ через усовершенствование системы оплаты труда и установление фонда оплаты труда, как органической составляющей программного бюджета.</w:t>
      </w:r>
    </w:p>
    <w:p w:rsidR="001B1D4A" w:rsidRDefault="001B1D4A">
      <w:pPr>
        <w:pStyle w:val="tkTekst"/>
      </w:pPr>
      <w:r>
        <w:t>Стимулирование профессионального роста. В существующей системе оплаты труда механизм мотивации служащих ограничен рамками карьерного (вертикального) продвижения. Внедрение принципа горизонтального повышения оплаты труда поможет стимулированию результативных служащих без их карьерного продвижения.</w:t>
      </w:r>
    </w:p>
    <w:p w:rsidR="001B1D4A" w:rsidRDefault="001B1D4A">
      <w:pPr>
        <w:pStyle w:val="tkTekst"/>
      </w:pPr>
      <w:r>
        <w:t>Единообразие. Система оплаты труда учитывает различные уровни ответственности каждого конкретного типа управления и различия в уровнях ответственности, сложности должности на различных уровнях управления: центральном, территориальном уровне и на уровне ОМСУ.</w:t>
      </w:r>
    </w:p>
    <w:p w:rsidR="001B1D4A" w:rsidRDefault="001B1D4A">
      <w:pPr>
        <w:pStyle w:val="tkTekst"/>
      </w:pPr>
      <w:r>
        <w:t>Конкурентоспособность на рынке труда. В долгосрочной перспективе необходимо обеспечить конкурентоспособность заработной платы служащих с оплатой труда в негосударственном секторе.</w:t>
      </w:r>
    </w:p>
    <w:p w:rsidR="001B1D4A" w:rsidRDefault="001B1D4A">
      <w:pPr>
        <w:pStyle w:val="tkTekst"/>
      </w:pPr>
      <w:r>
        <w:t>Финансовая устойчивость. Фонд заработной платы должен сохраняться в рамках установленного для бюджетной сферы предела.</w:t>
      </w:r>
    </w:p>
    <w:p w:rsidR="001B1D4A" w:rsidRDefault="001B1D4A">
      <w:pPr>
        <w:pStyle w:val="tkTekst"/>
      </w:pPr>
      <w:r>
        <w:t>Оплата в зависимости от выполнения обязанностей. Увеличение должностного оклада по горизонтали должно отражать степень эффективности выполняемой работы на основе оценки эффективности деятельности служащих.</w:t>
      </w:r>
    </w:p>
    <w:p w:rsidR="001B1D4A" w:rsidRDefault="001B1D4A">
      <w:pPr>
        <w:pStyle w:val="tkTekst"/>
      </w:pPr>
      <w:r>
        <w:t>Обеспечение социальной защищенности служащих. Право на вознаграждение за труд не ниже установленного законом прожиточного минимума.</w:t>
      </w:r>
    </w:p>
    <w:p w:rsidR="001B1D4A" w:rsidRDefault="001B1D4A">
      <w:pPr>
        <w:pStyle w:val="tkTekst"/>
      </w:pPr>
      <w:r>
        <w:t>Справедливость. Обеспечение оплаты труда служащих максимально приблизить к действию принципа "Равная оплата за равную работу".</w:t>
      </w:r>
    </w:p>
    <w:p w:rsidR="001B1D4A" w:rsidRDefault="001B1D4A">
      <w:pPr>
        <w:pStyle w:val="tkZagolovok2"/>
      </w:pPr>
      <w:r>
        <w:lastRenderedPageBreak/>
        <w:t>3. Этапы и основные меры реформирования системы оплаты труда</w:t>
      </w:r>
    </w:p>
    <w:p w:rsidR="001B1D4A" w:rsidRDefault="001B1D4A">
      <w:pPr>
        <w:pStyle w:val="tkTekst"/>
      </w:pPr>
      <w:r>
        <w:t>Программа предусматривает 2 этапа реформирования:</w:t>
      </w:r>
    </w:p>
    <w:p w:rsidR="001B1D4A" w:rsidRDefault="001B1D4A">
      <w:pPr>
        <w:pStyle w:val="tkTekst"/>
      </w:pPr>
      <w:r>
        <w:t>I этап - на 2013-2016 годы;</w:t>
      </w:r>
    </w:p>
    <w:p w:rsidR="001B1D4A" w:rsidRDefault="001B1D4A">
      <w:pPr>
        <w:pStyle w:val="tkTekst"/>
      </w:pPr>
      <w:r>
        <w:t>II этап - на 2017-2020 годы.</w:t>
      </w:r>
    </w:p>
    <w:p w:rsidR="001B1D4A" w:rsidRDefault="001B1D4A">
      <w:pPr>
        <w:pStyle w:val="tkTekst"/>
      </w:pPr>
      <w:r>
        <w:t>Основные меры, предусмотренные на I этапе реформы (2013-2016 годы):</w:t>
      </w:r>
    </w:p>
    <w:p w:rsidR="001B1D4A" w:rsidRDefault="001B1D4A">
      <w:pPr>
        <w:pStyle w:val="tkTekst"/>
      </w:pPr>
      <w:r>
        <w:t>- внести изменения и дополнения в нормативные правовые акты Кыргызской Республики с целью введения новой системы оплаты труда, обеспечивающей гармонизацию и упорядочение условий оплаты труда служащих;</w:t>
      </w:r>
    </w:p>
    <w:p w:rsidR="001B1D4A" w:rsidRDefault="001B1D4A">
      <w:pPr>
        <w:pStyle w:val="tkTekst"/>
      </w:pPr>
      <w:r>
        <w:t>- внедрить новые реестры государственных и муниципальных должностей;</w:t>
      </w:r>
    </w:p>
    <w:p w:rsidR="001B1D4A" w:rsidRDefault="001B1D4A">
      <w:pPr>
        <w:pStyle w:val="tkTekst"/>
      </w:pPr>
      <w:r>
        <w:t>- установить единую минимальную базовую ставку для всех уровней государственного управления.</w:t>
      </w:r>
    </w:p>
    <w:p w:rsidR="001B1D4A" w:rsidRDefault="001B1D4A">
      <w:pPr>
        <w:pStyle w:val="tkTekst"/>
      </w:pPr>
      <w:r>
        <w:t>В целях достижения справедливости, прозрачности и унификации системы оплаты труда предлагается установить единую минимальную базовую ставку (МБС) для всех уровней государственного управления, размер которой не может быть ниже прожиточного минимума. При этом, в долгосрочной перспективе, размер МБС должен ежегодно исчисляться Национальным статистическим комитетом Кыргызской Республики и предусматриваться в республиканском бюджете на соответствующий год. Также, в долгосрочной перспективе, предлагается установить, что размер МБС не подлежит налогообложению и удержанию отчислений страховых взносов.</w:t>
      </w:r>
    </w:p>
    <w:p w:rsidR="001B1D4A" w:rsidRDefault="001B1D4A">
      <w:pPr>
        <w:pStyle w:val="tkTekst"/>
      </w:pPr>
      <w:r>
        <w:t>На данном этапе на основе экономического анализа выявлена оптимальная величина МБС для 2013 года - 5000 сом. Таким образом, минимальный уровень оплаты труда для низового уровня управления (айыл окмоту) будет являться первым шагом и составлять 5000 сомов;</w:t>
      </w:r>
    </w:p>
    <w:p w:rsidR="001B1D4A" w:rsidRDefault="001B1D4A">
      <w:pPr>
        <w:pStyle w:val="tkTekst"/>
      </w:pPr>
      <w:r>
        <w:t>- интегрировать в должностной оклад тринадцатую заработную плату, а также путем применения поправочных коэффициентов к должностному окладу - надбавку за творчество, проявление инициативы и заинтересованности в результатах труда.</w:t>
      </w:r>
    </w:p>
    <w:p w:rsidR="001B1D4A" w:rsidRDefault="001B1D4A">
      <w:pPr>
        <w:pStyle w:val="tkTekst"/>
      </w:pPr>
      <w:r>
        <w:t>В долгосрочной перспективе также предусматривается долю должностного оклада максимально приблизить к 80 процентам от общей заработной платы;</w:t>
      </w:r>
    </w:p>
    <w:p w:rsidR="001B1D4A" w:rsidRDefault="001B1D4A">
      <w:pPr>
        <w:pStyle w:val="tkTekst"/>
      </w:pPr>
      <w:r>
        <w:t>- внедрить в качестве основы новой системы оплаты труда унифицированную модель системы заработной платы;</w:t>
      </w:r>
    </w:p>
    <w:p w:rsidR="001B1D4A" w:rsidRDefault="001B1D4A">
      <w:pPr>
        <w:pStyle w:val="tkTekst"/>
      </w:pPr>
      <w:r>
        <w:t>- осуществить поэтапное внедрение новой модели системы заработной платы;</w:t>
      </w:r>
    </w:p>
    <w:p w:rsidR="001B1D4A" w:rsidRDefault="001B1D4A">
      <w:pPr>
        <w:pStyle w:val="tkTekst"/>
      </w:pPr>
      <w:r>
        <w:t>- разработать и внедрить Положение о порядке проведения оценки деятельности государственных и муниципальных служащих с использованием ключевых показателей эффективности;</w:t>
      </w:r>
    </w:p>
    <w:p w:rsidR="001B1D4A" w:rsidRDefault="001B1D4A">
      <w:pPr>
        <w:pStyle w:val="tkRedakcijaTekst"/>
      </w:pPr>
      <w:r>
        <w:t>- (абзац пятнадцатый утратил силу в соответствии с постановлением Правительства КР от 19 сентября 2014 года № 540).</w:t>
      </w:r>
    </w:p>
    <w:p w:rsidR="001B1D4A" w:rsidRDefault="001B1D4A">
      <w:pPr>
        <w:pStyle w:val="tkZagolovok4"/>
      </w:pPr>
      <w:r>
        <w:t>Разработка новой унифицированной модели системы заработной платы</w:t>
      </w:r>
    </w:p>
    <w:p w:rsidR="001B1D4A" w:rsidRDefault="001B1D4A">
      <w:pPr>
        <w:pStyle w:val="tkTekst"/>
      </w:pPr>
      <w:r>
        <w:t>Для того чтобы завершить процесс реформирования системы оплаты труда и обеспечить ее единообразие, следует внедрить новую модель системы заработной платы. Эта модель должна основываться на новой структуре градации должностей, установленной в новых реестрах государственных и муниципальных должностей. Модель системы заработной платы включает элементы вертикального и горизонтального продвижения служащих:</w:t>
      </w:r>
    </w:p>
    <w:p w:rsidR="001B1D4A" w:rsidRDefault="001B1D4A">
      <w:pPr>
        <w:pStyle w:val="tkTekst"/>
      </w:pPr>
      <w:r>
        <w:t>Вертикальное продвижение основывается на следующих принципах:</w:t>
      </w:r>
    </w:p>
    <w:p w:rsidR="001B1D4A" w:rsidRDefault="001B1D4A">
      <w:pPr>
        <w:pStyle w:val="tkTekst"/>
      </w:pPr>
      <w:r>
        <w:t>- соответствие количества уровней оплаты труда количеству уровней, используемых при классификации государственных и муниципальных должностей;</w:t>
      </w:r>
    </w:p>
    <w:p w:rsidR="001B1D4A" w:rsidRDefault="001B1D4A">
      <w:pPr>
        <w:pStyle w:val="tkTekst"/>
      </w:pPr>
      <w:r>
        <w:t>- в целях мотивации служащих, принимающих на себя более высокий уровень ответственности, разница в оплате между всеми уровнями должна составлять не менее 20 процентов, за исключением разницы между высшими уровнями (15 процентов).</w:t>
      </w:r>
    </w:p>
    <w:p w:rsidR="001B1D4A" w:rsidRDefault="001B1D4A">
      <w:pPr>
        <w:pStyle w:val="tkTekst"/>
      </w:pPr>
      <w:r>
        <w:lastRenderedPageBreak/>
        <w:t>Горизонтальное продвижение предусматривает принцип горизонтального повышения оплаты труда, основанного на результатах оценки деятельности служащих.</w:t>
      </w:r>
    </w:p>
    <w:p w:rsidR="001B1D4A" w:rsidRDefault="001B1D4A">
      <w:pPr>
        <w:pStyle w:val="tkTekst"/>
      </w:pPr>
      <w:r>
        <w:t>Существующие проблемы в различии между должностями различных уровней государственного управления и иерархией государственных органов, на одном уровне управления (например: между различными государственными органами на центральном уровне), могут быть решены путем отнесения государственных служащих отдельных органов к различным точкам входа (уровням сетки заработной платы), в зависимости от статуса государственного органа и/или ОМСУ в рамках существующего административно-территориального деления. Разница в оплате труда между обозначенными уровнями органов должна составлять до 5 процентов.</w:t>
      </w:r>
    </w:p>
    <w:p w:rsidR="001B1D4A" w:rsidRDefault="001B1D4A">
      <w:pPr>
        <w:pStyle w:val="tkTekst"/>
      </w:pPr>
      <w:r>
        <w:t>Должностные оклады специальных должностей государственной и муниципальной службы будут регулироваться отдельными нормативными правовыми актами Кыргызской Республики.</w:t>
      </w:r>
    </w:p>
    <w:p w:rsidR="001B1D4A" w:rsidRDefault="001B1D4A">
      <w:pPr>
        <w:pStyle w:val="tkZagolovok4"/>
      </w:pPr>
      <w:r>
        <w:t>Поэтапное введение новой модели системы заработной платы</w:t>
      </w:r>
    </w:p>
    <w:p w:rsidR="001B1D4A" w:rsidRDefault="001B1D4A">
      <w:pPr>
        <w:pStyle w:val="tkTekst"/>
      </w:pPr>
      <w:r>
        <w:t>Внедрение новой модели системы заработной платы будет осуществляться в несколько этапов, в зависимости от финансовых возможностей государства. Последовательность перехода на новую модель системы оплаты труда будет происходить по мере увеличения минимальной базовой ставки.</w:t>
      </w:r>
    </w:p>
    <w:p w:rsidR="001B1D4A" w:rsidRDefault="001B1D4A">
      <w:pPr>
        <w:pStyle w:val="tkTekst"/>
      </w:pPr>
      <w:r>
        <w:t>В то же время предлагается сохранить существующие условия оплаты труда в государственных органах, в которых устанавливаемые настоящей Программой условия оплаты труда могут привести к уменьшению общего размера заработной платы, с одновременным объявлением моратория на точечные, несистемные нормативные изменения в оплате труда.</w:t>
      </w:r>
    </w:p>
    <w:p w:rsidR="001B1D4A" w:rsidRDefault="001B1D4A">
      <w:pPr>
        <w:pStyle w:val="tkZagolovok4"/>
      </w:pPr>
      <w:r>
        <w:t>Разработка и внедрение Положения о порядке проведения оценки деятельности государственных и муниципальных служащих с использованием ключевых показателей эффективности</w:t>
      </w:r>
    </w:p>
    <w:p w:rsidR="001B1D4A" w:rsidRDefault="001B1D4A">
      <w:pPr>
        <w:pStyle w:val="tkTekst"/>
      </w:pPr>
      <w:r>
        <w:t>В процессе совершенствования системы оплаты труда служащих представляется важным внедрение системы оценки деятельности сотрудников и установление четких целей и задач на год, которые должны быть достигнуты каждым служащим.</w:t>
      </w:r>
    </w:p>
    <w:p w:rsidR="001B1D4A" w:rsidRDefault="001B1D4A">
      <w:pPr>
        <w:pStyle w:val="tkTekst"/>
      </w:pPr>
      <w:r>
        <w:t>Основные меры, предусмотренные на втором этапе реализации Программы (2017-2020 годы):</w:t>
      </w:r>
    </w:p>
    <w:p w:rsidR="001B1D4A" w:rsidRDefault="001B1D4A">
      <w:pPr>
        <w:pStyle w:val="tkTekst"/>
      </w:pPr>
      <w:r>
        <w:t>- в зависимости от финансовых ресурсов и исключая факторы, могущие привести к ухудшению условий оплаты труда, осуществить постепенный переход государственных органов, имеющих иную систему оплаты труда, на новую модель оплаты труда;</w:t>
      </w:r>
    </w:p>
    <w:p w:rsidR="001B1D4A" w:rsidRDefault="001B1D4A">
      <w:pPr>
        <w:pStyle w:val="tkTekst"/>
      </w:pPr>
      <w:r>
        <w:t>- интегрировать ряд надбавок и выплат в должностной оклад;</w:t>
      </w:r>
    </w:p>
    <w:p w:rsidR="001B1D4A" w:rsidRDefault="001B1D4A">
      <w:pPr>
        <w:pStyle w:val="tkTekst"/>
      </w:pPr>
      <w:r>
        <w:t>- установить единую минимальную базовую ставку для всех категорий и групп должностей служащих не ниже прожиточного минимума, размер которой не подлежит налогообложению и удержанию отчислений страховых взносов;</w:t>
      </w:r>
    </w:p>
    <w:p w:rsidR="001B1D4A" w:rsidRDefault="001B1D4A">
      <w:pPr>
        <w:pStyle w:val="tkTekst"/>
      </w:pPr>
      <w:r>
        <w:t>- осуществить дальнейшее продвижение системы оценки деятельности служащих;</w:t>
      </w:r>
    </w:p>
    <w:p w:rsidR="001B1D4A" w:rsidRDefault="001B1D4A">
      <w:pPr>
        <w:pStyle w:val="tkTekst"/>
      </w:pPr>
      <w:r>
        <w:t>- планируется в 2017-2020 годах внедрить новую модель системы заработной платы государственных служащих центральных аппаратов государственных органов, имеющих иную систему оплаты труда.</w:t>
      </w:r>
    </w:p>
    <w:p w:rsidR="001B1D4A" w:rsidRDefault="001B1D4A">
      <w:pPr>
        <w:pStyle w:val="tkTekst"/>
      </w:pPr>
      <w:r>
        <w:t>Для работников, занимающих политические должности, будет разработана отдельная таблица коэффициентов кратности, с учетом нового Реестра политических должностей.</w:t>
      </w:r>
    </w:p>
    <w:p w:rsidR="001B1D4A" w:rsidRDefault="001B1D4A">
      <w:pPr>
        <w:pStyle w:val="tkZagolovok4"/>
      </w:pPr>
      <w:r>
        <w:t>Продвижение системы оценки деятельности государственных и муниципальных служащих</w:t>
      </w:r>
    </w:p>
    <w:p w:rsidR="001B1D4A" w:rsidRDefault="001B1D4A">
      <w:pPr>
        <w:pStyle w:val="tkTekst"/>
      </w:pPr>
      <w:r>
        <w:t xml:space="preserve">Для успешности внедрения системы оценки деятельности служащих необходимы некоторые улучшения, связанные с организационным развитием. Каждая организация должна разработать </w:t>
      </w:r>
      <w:r>
        <w:lastRenderedPageBreak/>
        <w:t>четкую стратегию, цели и индикаторы результативности деятельности. Элементы такой системы управления разрабатываются в настоящее время в рамках ключевых показателей эффективности, которые необходимо внедрять и укреплять в деятельности всех государственных органов и ОМСУ.</w:t>
      </w:r>
    </w:p>
    <w:p w:rsidR="001B1D4A" w:rsidRDefault="001B1D4A">
      <w:pPr>
        <w:pStyle w:val="tkRedakcijaTekst"/>
      </w:pPr>
      <w:r>
        <w:t>(</w:t>
      </w:r>
      <w:proofErr w:type="gramStart"/>
      <w:r>
        <w:t>В</w:t>
      </w:r>
      <w:proofErr w:type="gramEnd"/>
      <w:r>
        <w:t xml:space="preserve"> редакции постановления Правительства КР от 19 сентября 2014 года № 540)</w:t>
      </w:r>
    </w:p>
    <w:p w:rsidR="001B1D4A" w:rsidRDefault="001B1D4A">
      <w:pPr>
        <w:pStyle w:val="tkZagolovok2"/>
      </w:pPr>
      <w:r>
        <w:t>4. Ожидаемые результаты</w:t>
      </w:r>
    </w:p>
    <w:p w:rsidR="001B1D4A" w:rsidRDefault="001B1D4A">
      <w:pPr>
        <w:pStyle w:val="tkTekst"/>
      </w:pPr>
      <w:r>
        <w:t>В результате реформы системы оплаты труда служащих создается совершенно новая система оплаты, которая приведет к достижению следующих результатов:</w:t>
      </w:r>
    </w:p>
    <w:p w:rsidR="001B1D4A" w:rsidRDefault="001B1D4A">
      <w:pPr>
        <w:pStyle w:val="tkTekst"/>
      </w:pPr>
      <w:r>
        <w:t>- новая система оплаты труда будет стимулировать государственные органы и ОМСУ на достижение максимальных результатов деятельности в условиях ограниченности финансовых ресурсов;</w:t>
      </w:r>
    </w:p>
    <w:p w:rsidR="001B1D4A" w:rsidRDefault="001B1D4A">
      <w:pPr>
        <w:pStyle w:val="tkTekst"/>
      </w:pPr>
      <w:r>
        <w:t>- будет достигнута справедливость в оплате труда, основанная на принципах "равной оплаты за равную работу";</w:t>
      </w:r>
    </w:p>
    <w:p w:rsidR="001B1D4A" w:rsidRDefault="001B1D4A">
      <w:pPr>
        <w:pStyle w:val="tkTekst"/>
      </w:pPr>
      <w:r>
        <w:t>- система оплаты труда станет прозрачной, так как должностной оклад будет составлять основную часть общей величины заработной платы;</w:t>
      </w:r>
    </w:p>
    <w:p w:rsidR="001B1D4A" w:rsidRDefault="001B1D4A">
      <w:pPr>
        <w:pStyle w:val="tkTekst"/>
      </w:pPr>
      <w:r>
        <w:t>- будет упрощено администрирование системы оплаты труда служащих;</w:t>
      </w:r>
    </w:p>
    <w:p w:rsidR="001B1D4A" w:rsidRDefault="001B1D4A">
      <w:pPr>
        <w:pStyle w:val="tkTekst"/>
      </w:pPr>
      <w:r>
        <w:t>- увеличены возможности горизонтального продвижения для большинства служащих;</w:t>
      </w:r>
    </w:p>
    <w:p w:rsidR="001B1D4A" w:rsidRDefault="001B1D4A">
      <w:pPr>
        <w:pStyle w:val="tkTekst"/>
      </w:pPr>
      <w:r>
        <w:t>- система оценки деятельности будет интегрирована в систему оплаты труда;</w:t>
      </w:r>
    </w:p>
    <w:p w:rsidR="001B1D4A" w:rsidRDefault="001B1D4A">
      <w:pPr>
        <w:pStyle w:val="tkTekst"/>
      </w:pPr>
      <w:r>
        <w:t>- заработная плата станет более конкурентоспособной и приближенной к уровню негосударственного сектора;</w:t>
      </w:r>
    </w:p>
    <w:p w:rsidR="001B1D4A" w:rsidRDefault="001B1D4A">
      <w:pPr>
        <w:pStyle w:val="tkTekst"/>
      </w:pPr>
      <w:r>
        <w:t>- появятся механизмы привлечения, стимулирования и сохранения квалифицированных сотрудников;</w:t>
      </w:r>
    </w:p>
    <w:p w:rsidR="001B1D4A" w:rsidRDefault="001B1D4A">
      <w:pPr>
        <w:pStyle w:val="tkTekst"/>
      </w:pPr>
      <w:r>
        <w:t>- сотрудники станут стремиться к повышению своей квалификации и карьерному росту.</w:t>
      </w:r>
    </w:p>
    <w:p w:rsidR="001B1D4A" w:rsidRDefault="001B1D4A">
      <w:pPr>
        <w:pStyle w:val="tkTekst"/>
      </w:pPr>
      <w:r>
        <w:t>Процесс совершенствования системы оплаты труда будет способствовать развитию принципиально нового понимания оплаты труда и результативности деятельности служащих на всех уровнях.</w:t>
      </w:r>
    </w:p>
    <w:p w:rsidR="001B1D4A" w:rsidRDefault="001B1D4A">
      <w:pPr>
        <w:pStyle w:val="tkZagolovok4"/>
      </w:pPr>
      <w:r>
        <w:t>Глоссарий терминов, встречающихся в Программе</w:t>
      </w:r>
    </w:p>
    <w:p w:rsidR="001B1D4A" w:rsidRDefault="001B1D4A">
      <w:pPr>
        <w:pStyle w:val="tkTekst"/>
      </w:pPr>
      <w:r>
        <w:rPr>
          <w:b/>
          <w:bCs/>
        </w:rPr>
        <w:t>Базовый/должностной оклад</w:t>
      </w:r>
      <w:r>
        <w:t xml:space="preserve"> - фиксированный размер оплаты труда работника за выполнение трудовых обязанностей определенной сложности (квалификации) за единицу времени.</w:t>
      </w:r>
    </w:p>
    <w:p w:rsidR="001B1D4A" w:rsidRDefault="001B1D4A">
      <w:pPr>
        <w:pStyle w:val="tkTekst"/>
      </w:pPr>
      <w:r>
        <w:rPr>
          <w:b/>
          <w:bCs/>
        </w:rPr>
        <w:t>Градация</w:t>
      </w:r>
      <w:r>
        <w:t xml:space="preserve"> - процедура, направленная на формирование иерархии должностей, связанной со структурой государственного органа и ОМСУ. Система оценки должностей задает границы уровня оплаты труда, в зависимости от того, к какой градации должностей принадлежит его должность.</w:t>
      </w:r>
    </w:p>
    <w:p w:rsidR="001B1D4A" w:rsidRDefault="001B1D4A">
      <w:pPr>
        <w:pStyle w:val="tkTekst"/>
      </w:pPr>
      <w:r>
        <w:rPr>
          <w:b/>
          <w:bCs/>
        </w:rPr>
        <w:t>Горизонтальное продвижение</w:t>
      </w:r>
      <w:r>
        <w:t xml:space="preserve"> - продвижение, основанное на результатах оценки деятельности государственных и муниципальных служащих без карьерного роста.</w:t>
      </w:r>
    </w:p>
    <w:p w:rsidR="001B1D4A" w:rsidRDefault="001B1D4A">
      <w:pPr>
        <w:pStyle w:val="tkTekst"/>
      </w:pPr>
      <w:r>
        <w:rPr>
          <w:b/>
          <w:bCs/>
        </w:rPr>
        <w:t>Коэффициент кратности</w:t>
      </w:r>
      <w:r>
        <w:t xml:space="preserve"> - коэффициент, используемый при установлении должностных окладов государственным и муниципальным служащим.</w:t>
      </w:r>
    </w:p>
    <w:p w:rsidR="001B1D4A" w:rsidRDefault="001B1D4A">
      <w:pPr>
        <w:pStyle w:val="tkTekst"/>
      </w:pPr>
      <w:r>
        <w:rPr>
          <w:b/>
          <w:bCs/>
        </w:rPr>
        <w:t>Минимальная базовая ставка</w:t>
      </w:r>
      <w:r>
        <w:t xml:space="preserve"> - минимальный размер оклада, используемый при установлении должностных окладов государственным и муниципальным служащим.</w:t>
      </w:r>
    </w:p>
    <w:p w:rsidR="001B1D4A" w:rsidRDefault="001B1D4A">
      <w:pPr>
        <w:pStyle w:val="tkTekst"/>
      </w:pPr>
      <w:r>
        <w:rPr>
          <w:b/>
          <w:bCs/>
        </w:rPr>
        <w:t>Оценка служебной деятельности</w:t>
      </w:r>
      <w:r>
        <w:t xml:space="preserve"> - оценка результативности выполнения государственным служащим должностных обязанностей и определения степени достижения результатов в соответствии с целями и задачами государственного органа.</w:t>
      </w:r>
    </w:p>
    <w:p w:rsidR="001B1D4A" w:rsidRDefault="001B1D4A">
      <w:pPr>
        <w:pStyle w:val="tkZagolovok4"/>
      </w:pPr>
      <w:r>
        <w:t>Основные нормативные правовые акты Кыргызской Республики, касающиеся оплаты труда служащих</w:t>
      </w:r>
    </w:p>
    <w:p w:rsidR="001B1D4A" w:rsidRDefault="001B1D4A">
      <w:pPr>
        <w:pStyle w:val="tkTekst"/>
      </w:pPr>
      <w:r>
        <w:t>- Трудовой кодекс Кыргызской Республики;</w:t>
      </w:r>
    </w:p>
    <w:p w:rsidR="001B1D4A" w:rsidRDefault="001B1D4A">
      <w:pPr>
        <w:pStyle w:val="tkTekst"/>
      </w:pPr>
      <w:r>
        <w:t>- Закон Кыргызской Республики "О государственной службе";</w:t>
      </w:r>
    </w:p>
    <w:p w:rsidR="001B1D4A" w:rsidRDefault="001B1D4A">
      <w:pPr>
        <w:pStyle w:val="tkTekst"/>
      </w:pPr>
      <w:r>
        <w:t>- Закон Кыргызской Республики "О муниципальной службе";</w:t>
      </w:r>
    </w:p>
    <w:p w:rsidR="001B1D4A" w:rsidRDefault="001B1D4A">
      <w:pPr>
        <w:pStyle w:val="tkTekst"/>
      </w:pPr>
      <w:r>
        <w:lastRenderedPageBreak/>
        <w:t>- Закон Кыргызской Республики "О предельной штатной численности и об условиях оплаты труда государственных и муниципальных служащих Кыргызской Республики";</w:t>
      </w:r>
    </w:p>
    <w:p w:rsidR="001B1D4A" w:rsidRDefault="001B1D4A">
      <w:pPr>
        <w:pStyle w:val="tkTekst"/>
      </w:pPr>
      <w:r>
        <w:t>- Закон Кыргызской Республики "О минимальной заработной плате в Кыргызской Республике".</w:t>
      </w:r>
    </w:p>
    <w:p w:rsidR="00812D82" w:rsidRPr="001B1D4A" w:rsidRDefault="00812D82" w:rsidP="001B1D4A"/>
    <w:sectPr w:rsidR="00812D82" w:rsidRPr="001B1D4A" w:rsidSect="000A5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4A"/>
    <w:rsid w:val="001B1D4A"/>
    <w:rsid w:val="004B4B48"/>
    <w:rsid w:val="00812D82"/>
    <w:rsid w:val="00AB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26AA2-FA2B-41F8-A7CB-5931B273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RedakcijaSpisok">
    <w:name w:val="_В редакции список (tkRedakcijaSpisok)"/>
    <w:basedOn w:val="a"/>
    <w:rsid w:val="001B1D4A"/>
    <w:pPr>
      <w:spacing w:after="200" w:line="276" w:lineRule="auto"/>
      <w:ind w:left="1134" w:right="1134"/>
      <w:jc w:val="center"/>
    </w:pPr>
    <w:rPr>
      <w:rFonts w:ascii="Arial" w:eastAsiaTheme="minorEastAsia" w:hAnsi="Arial" w:cs="Arial"/>
      <w:i/>
      <w:iCs/>
      <w:sz w:val="20"/>
      <w:szCs w:val="20"/>
      <w:lang w:eastAsia="ru-RU"/>
    </w:rPr>
  </w:style>
  <w:style w:type="paragraph" w:customStyle="1" w:styleId="tkRedakcijaTekst">
    <w:name w:val="_В редакции текст (tkRedakcijaTekst)"/>
    <w:basedOn w:val="a"/>
    <w:rsid w:val="001B1D4A"/>
    <w:pPr>
      <w:spacing w:after="60" w:line="276" w:lineRule="auto"/>
      <w:ind w:firstLine="567"/>
      <w:jc w:val="both"/>
    </w:pPr>
    <w:rPr>
      <w:rFonts w:ascii="Arial" w:eastAsiaTheme="minorEastAsia" w:hAnsi="Arial" w:cs="Arial"/>
      <w:i/>
      <w:iCs/>
      <w:sz w:val="20"/>
      <w:szCs w:val="20"/>
      <w:lang w:eastAsia="ru-RU"/>
    </w:rPr>
  </w:style>
  <w:style w:type="paragraph" w:customStyle="1" w:styleId="tkGrif">
    <w:name w:val="_Гриф (tkGrif)"/>
    <w:basedOn w:val="a"/>
    <w:rsid w:val="001B1D4A"/>
    <w:pPr>
      <w:spacing w:after="60" w:line="276" w:lineRule="auto"/>
      <w:jc w:val="center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kZagolovok4">
    <w:name w:val="_Заголовок Параграф (tkZagolovok4)"/>
    <w:basedOn w:val="a"/>
    <w:rsid w:val="001B1D4A"/>
    <w:pPr>
      <w:spacing w:before="200" w:after="200" w:line="276" w:lineRule="auto"/>
      <w:ind w:left="1134" w:right="1134"/>
      <w:jc w:val="center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tkZagolovok2">
    <w:name w:val="_Заголовок Раздел (tkZagolovok2)"/>
    <w:basedOn w:val="a"/>
    <w:rsid w:val="001B1D4A"/>
    <w:pPr>
      <w:spacing w:before="200" w:after="200" w:line="276" w:lineRule="auto"/>
      <w:ind w:left="1134" w:right="1134"/>
      <w:jc w:val="center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tkZagolovok5">
    <w:name w:val="_Заголовок Статья (tkZagolovok5)"/>
    <w:basedOn w:val="a"/>
    <w:rsid w:val="001B1D4A"/>
    <w:pPr>
      <w:spacing w:before="200" w:after="60" w:line="276" w:lineRule="auto"/>
      <w:ind w:firstLine="567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1B1D4A"/>
    <w:pPr>
      <w:spacing w:before="400" w:after="400" w:line="276" w:lineRule="auto"/>
      <w:ind w:left="1134" w:right="1134"/>
      <w:jc w:val="center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1B1D4A"/>
    <w:pPr>
      <w:spacing w:after="60" w:line="276" w:lineRule="auto"/>
      <w:ind w:firstLine="567"/>
      <w:jc w:val="both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2868</Words>
  <Characters>16354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Bektur</dc:creator>
  <cp:keywords/>
  <dc:description/>
  <cp:lastModifiedBy>Bektur</cp:lastModifiedBy>
  <cp:revision>1</cp:revision>
  <dcterms:created xsi:type="dcterms:W3CDTF">2015-10-06T09:48:00Z</dcterms:created>
  <dcterms:modified xsi:type="dcterms:W3CDTF">2015-10-06T09:48:00Z</dcterms:modified>
</cp:coreProperties>
</file>