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45" w:rsidRPr="00281834" w:rsidRDefault="000B5113" w:rsidP="00747B45">
      <w:pPr>
        <w:pStyle w:val="tkForma"/>
        <w:rPr>
          <w:rFonts w:ascii="Times New Roman" w:hAnsi="Times New Roman" w:cs="Times New Roman"/>
          <w:color w:val="548DD4" w:themeColor="text2" w:themeTint="99"/>
          <w:sz w:val="22"/>
          <w:szCs w:val="22"/>
        </w:rPr>
      </w:pPr>
      <w:bookmarkStart w:id="0" w:name="_GoBack"/>
      <w:bookmarkEnd w:id="0"/>
      <w:r w:rsidRPr="00281834">
        <w:rPr>
          <w:rFonts w:ascii="Times New Roman" w:hAnsi="Times New Roman" w:cs="Times New Roman"/>
          <w:color w:val="548DD4" w:themeColor="text2" w:themeTint="99"/>
          <w:sz w:val="22"/>
          <w:szCs w:val="22"/>
        </w:rPr>
        <w:t>Срав</w:t>
      </w:r>
      <w:r w:rsidR="00B75E23" w:rsidRPr="00281834">
        <w:rPr>
          <w:rFonts w:ascii="Times New Roman" w:hAnsi="Times New Roman" w:cs="Times New Roman"/>
          <w:color w:val="548DD4" w:themeColor="text2" w:themeTint="99"/>
          <w:sz w:val="22"/>
          <w:szCs w:val="22"/>
        </w:rPr>
        <w:t xml:space="preserve">нительная таблица по </w:t>
      </w:r>
      <w:r w:rsidR="00747B45" w:rsidRPr="00281834">
        <w:rPr>
          <w:rFonts w:ascii="Times New Roman" w:hAnsi="Times New Roman" w:cs="Times New Roman"/>
          <w:color w:val="548DD4" w:themeColor="text2" w:themeTint="99"/>
          <w:sz w:val="22"/>
          <w:szCs w:val="22"/>
        </w:rPr>
        <w:t>Нарушения</w:t>
      </w:r>
      <w:r w:rsidR="00B75E23" w:rsidRPr="00281834">
        <w:rPr>
          <w:rFonts w:ascii="Times New Roman" w:hAnsi="Times New Roman" w:cs="Times New Roman"/>
          <w:color w:val="548DD4" w:themeColor="text2" w:themeTint="99"/>
          <w:sz w:val="22"/>
          <w:szCs w:val="22"/>
        </w:rPr>
        <w:t>м</w:t>
      </w:r>
      <w:r w:rsidRPr="00281834">
        <w:rPr>
          <w:rFonts w:ascii="Times New Roman" w:hAnsi="Times New Roman" w:cs="Times New Roman"/>
          <w:color w:val="548DD4" w:themeColor="text2" w:themeTint="99"/>
          <w:sz w:val="22"/>
          <w:szCs w:val="22"/>
        </w:rPr>
        <w:t>, подведомственным</w:t>
      </w:r>
      <w:r w:rsidR="00747B45" w:rsidRPr="00281834">
        <w:rPr>
          <w:rFonts w:ascii="Times New Roman" w:hAnsi="Times New Roman" w:cs="Times New Roman"/>
          <w:color w:val="548DD4" w:themeColor="text2" w:themeTint="99"/>
          <w:sz w:val="22"/>
          <w:szCs w:val="22"/>
        </w:rPr>
        <w:t xml:space="preserve"> </w:t>
      </w:r>
      <w:r w:rsidR="003E0827" w:rsidRPr="00281834">
        <w:rPr>
          <w:rFonts w:ascii="Times New Roman" w:hAnsi="Times New Roman" w:cs="Times New Roman"/>
          <w:color w:val="548DD4" w:themeColor="text2" w:themeTint="99"/>
          <w:sz w:val="22"/>
          <w:szCs w:val="22"/>
        </w:rPr>
        <w:t xml:space="preserve">органам </w:t>
      </w:r>
      <w:r w:rsidR="0055184F" w:rsidRPr="00281834">
        <w:rPr>
          <w:rFonts w:ascii="Times New Roman" w:hAnsi="Times New Roman" w:cs="Times New Roman"/>
          <w:color w:val="548DD4" w:themeColor="text2" w:themeTint="99"/>
          <w:sz w:val="22"/>
          <w:szCs w:val="22"/>
        </w:rPr>
        <w:t>м</w:t>
      </w:r>
      <w:r w:rsidR="00B75E23" w:rsidRPr="00281834">
        <w:rPr>
          <w:rFonts w:ascii="Times New Roman" w:hAnsi="Times New Roman" w:cs="Times New Roman"/>
          <w:color w:val="548DD4" w:themeColor="text2" w:themeTint="99"/>
          <w:sz w:val="22"/>
          <w:szCs w:val="22"/>
        </w:rPr>
        <w:t>естного самоуправления Согласно ПроЕКТУ КОДЕКСА КР ОБ АДМИНИСТРАТИВНЫХ ПРАВОНАРУШЕНИЯХ и Кодекса КР о нарушениях</w:t>
      </w:r>
    </w:p>
    <w:tbl>
      <w:tblPr>
        <w:tblStyle w:val="a6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6804"/>
        <w:gridCol w:w="1134"/>
        <w:gridCol w:w="6520"/>
      </w:tblGrid>
      <w:tr w:rsidR="000B5113" w:rsidRPr="004C3B02" w:rsidTr="0052353B">
        <w:tc>
          <w:tcPr>
            <w:tcW w:w="1135" w:type="dxa"/>
          </w:tcPr>
          <w:p w:rsidR="000B5113" w:rsidRPr="004C3B02" w:rsidRDefault="000B5113" w:rsidP="00CC45B3">
            <w:pPr>
              <w:pStyle w:val="tkForma"/>
              <w:ind w:left="0" w:right="581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033F1D">
              <w:rPr>
                <w:rFonts w:ascii="Times New Roman" w:hAnsi="Times New Roman" w:cs="Times New Roman"/>
                <w:caps w:val="0"/>
                <w:sz w:val="22"/>
                <w:szCs w:val="22"/>
              </w:rPr>
              <w:t>№ П/П</w:t>
            </w:r>
          </w:p>
        </w:tc>
        <w:tc>
          <w:tcPr>
            <w:tcW w:w="6804" w:type="dxa"/>
          </w:tcPr>
          <w:p w:rsidR="000B5113" w:rsidRPr="004C3B02" w:rsidRDefault="000B5113" w:rsidP="00B75E23">
            <w:pPr>
              <w:pStyle w:val="tkForma"/>
              <w:ind w:left="613" w:hanging="613"/>
              <w:rPr>
                <w:rFonts w:ascii="Times New Roman" w:hAnsi="Times New Roman" w:cs="Times New Roman"/>
                <w:caps w:val="0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caps w:val="0"/>
                <w:sz w:val="22"/>
                <w:szCs w:val="22"/>
              </w:rPr>
              <w:t xml:space="preserve">НОРМЫ </w:t>
            </w:r>
          </w:p>
          <w:p w:rsidR="000B5113" w:rsidRDefault="000B5113" w:rsidP="00B75E23">
            <w:pPr>
              <w:pStyle w:val="tkForma"/>
              <w:ind w:left="613" w:hanging="613"/>
              <w:rPr>
                <w:rFonts w:ascii="Times New Roman" w:hAnsi="Times New Roman" w:cs="Times New Roman"/>
                <w:caps w:val="0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caps w:val="0"/>
                <w:sz w:val="22"/>
                <w:szCs w:val="22"/>
              </w:rPr>
              <w:t>ПРОЕКТА КОДЕКСА КР ОБ АДМИНИСТРАТИВНЫХ ПРАВОНАРУШЕНИЯХ</w:t>
            </w:r>
          </w:p>
          <w:p w:rsidR="000B5113" w:rsidRPr="004C3B02" w:rsidRDefault="000B5113" w:rsidP="00B75E23">
            <w:pPr>
              <w:pStyle w:val="tkForma"/>
              <w:ind w:left="613" w:hanging="613"/>
              <w:rPr>
                <w:rFonts w:ascii="Times New Roman" w:hAnsi="Times New Roman" w:cs="Times New Roman"/>
                <w:sz w:val="22"/>
                <w:szCs w:val="22"/>
              </w:rPr>
            </w:pPr>
            <w:r w:rsidRPr="00033F1D">
              <w:rPr>
                <w:rFonts w:ascii="Times New Roman" w:hAnsi="Times New Roman" w:cs="Times New Roman"/>
                <w:caps w:val="0"/>
                <w:color w:val="FF00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aps w:val="0"/>
                <w:color w:val="FF0000"/>
                <w:sz w:val="22"/>
                <w:szCs w:val="22"/>
              </w:rPr>
              <w:t xml:space="preserve">ВСЕГО </w:t>
            </w:r>
            <w:r w:rsidRPr="00033F1D">
              <w:rPr>
                <w:rFonts w:ascii="Times New Roman" w:hAnsi="Times New Roman" w:cs="Times New Roman"/>
                <w:caps w:val="0"/>
                <w:color w:val="FF0000"/>
                <w:sz w:val="22"/>
                <w:szCs w:val="22"/>
              </w:rPr>
              <w:t xml:space="preserve">12 СТАТЕЙ) </w:t>
            </w:r>
          </w:p>
        </w:tc>
        <w:tc>
          <w:tcPr>
            <w:tcW w:w="1134" w:type="dxa"/>
          </w:tcPr>
          <w:p w:rsidR="000B5113" w:rsidRPr="004C3B02" w:rsidRDefault="000B5113" w:rsidP="00033F1D">
            <w:pPr>
              <w:pStyle w:val="tkForma"/>
              <w:ind w:left="0" w:right="581"/>
              <w:rPr>
                <w:rFonts w:ascii="Times New Roman" w:hAnsi="Times New Roman" w:cs="Times New Roman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 w:val="0"/>
                <w:sz w:val="22"/>
                <w:szCs w:val="22"/>
              </w:rPr>
              <w:t xml:space="preserve">№ П/П </w:t>
            </w:r>
          </w:p>
        </w:tc>
        <w:tc>
          <w:tcPr>
            <w:tcW w:w="6520" w:type="dxa"/>
          </w:tcPr>
          <w:p w:rsidR="000B5113" w:rsidRPr="004C3B02" w:rsidRDefault="000B5113" w:rsidP="00B75E23">
            <w:pPr>
              <w:pStyle w:val="tkForma"/>
              <w:ind w:left="613" w:hanging="613"/>
              <w:rPr>
                <w:rFonts w:ascii="Times New Roman" w:hAnsi="Times New Roman" w:cs="Times New Roman"/>
                <w:caps w:val="0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caps w:val="0"/>
                <w:sz w:val="22"/>
                <w:szCs w:val="22"/>
              </w:rPr>
              <w:t xml:space="preserve">НОРМЫ </w:t>
            </w:r>
          </w:p>
          <w:p w:rsidR="000B5113" w:rsidRDefault="000B5113" w:rsidP="00A623A7">
            <w:pPr>
              <w:pStyle w:val="tkForm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 xml:space="preserve">кОДЕКСА кр О НАРУШЕНИЯХ </w:t>
            </w:r>
          </w:p>
          <w:p w:rsidR="000B5113" w:rsidRPr="004C3B02" w:rsidRDefault="000B5113" w:rsidP="00A623A7">
            <w:pPr>
              <w:pStyle w:val="tkForm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(ВСЕГО 31 СТАТЕЙ)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CC45B3">
            <w:pPr>
              <w:pStyle w:val="tkForma"/>
              <w:ind w:left="0" w:right="581"/>
              <w:rPr>
                <w:rFonts w:ascii="Times New Roman" w:hAnsi="Times New Roman" w:cs="Times New Roman"/>
                <w:caps w:val="0"/>
                <w:color w:val="0070C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B75E23">
            <w:pPr>
              <w:pStyle w:val="tkForma"/>
              <w:ind w:left="613" w:hanging="613"/>
              <w:rPr>
                <w:rFonts w:ascii="Times New Roman" w:hAnsi="Times New Roman" w:cs="Times New Roman"/>
                <w:caps w:val="0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caps w:val="0"/>
                <w:color w:val="4472C4"/>
                <w:sz w:val="22"/>
                <w:szCs w:val="22"/>
              </w:rPr>
              <w:t>Глава 15. Нарушения против порядка управления в сфере охраны нравственности и историко-культурного наследия, законодательства о языках</w:t>
            </w:r>
          </w:p>
        </w:tc>
        <w:tc>
          <w:tcPr>
            <w:tcW w:w="1134" w:type="dxa"/>
          </w:tcPr>
          <w:p w:rsidR="000B5113" w:rsidRPr="004C3B02" w:rsidRDefault="000B5113" w:rsidP="00B75E23">
            <w:pPr>
              <w:pStyle w:val="tkForma"/>
              <w:ind w:left="33"/>
              <w:rPr>
                <w:rFonts w:ascii="Times New Roman" w:hAnsi="Times New Roman" w:cs="Times New Roman"/>
                <w:caps w:val="0"/>
                <w:color w:val="0070C0"/>
                <w:sz w:val="22"/>
                <w:szCs w:val="22"/>
              </w:rPr>
            </w:pPr>
          </w:p>
        </w:tc>
        <w:tc>
          <w:tcPr>
            <w:tcW w:w="6520" w:type="dxa"/>
          </w:tcPr>
          <w:p w:rsidR="000B5113" w:rsidRPr="004C3B02" w:rsidRDefault="000B5113" w:rsidP="00B75E23">
            <w:pPr>
              <w:pStyle w:val="tkForma"/>
              <w:ind w:left="33"/>
              <w:rPr>
                <w:rFonts w:ascii="Times New Roman" w:hAnsi="Times New Roman" w:cs="Times New Roman"/>
                <w:caps w:val="0"/>
                <w:sz w:val="22"/>
                <w:szCs w:val="22"/>
              </w:rPr>
            </w:pPr>
            <w:bookmarkStart w:id="1" w:name="g13"/>
            <w:r w:rsidRPr="004C3B02">
              <w:rPr>
                <w:rFonts w:ascii="Times New Roman" w:hAnsi="Times New Roman" w:cs="Times New Roman"/>
                <w:caps w:val="0"/>
                <w:color w:val="0070C0"/>
                <w:sz w:val="22"/>
                <w:szCs w:val="22"/>
              </w:rPr>
              <w:t>Глава 13. Нарушения против порядка управления в сфере охраны нравственности и историко-культурного наследия, законодательства о языках</w:t>
            </w:r>
            <w:bookmarkEnd w:id="1"/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A623A7">
            <w:pPr>
              <w:pStyle w:val="tkForma"/>
              <w:ind w:left="0" w:right="581"/>
              <w:rPr>
                <w:rFonts w:ascii="Times New Roman" w:hAnsi="Times New Roman" w:cs="Times New Roman"/>
                <w:caps w:val="0"/>
                <w:sz w:val="22"/>
                <w:szCs w:val="22"/>
                <w:lang w:val="ky-KG"/>
              </w:rPr>
            </w:pPr>
          </w:p>
        </w:tc>
        <w:tc>
          <w:tcPr>
            <w:tcW w:w="6804" w:type="dxa"/>
          </w:tcPr>
          <w:p w:rsidR="000B5113" w:rsidRPr="004C3B02" w:rsidRDefault="000B5113" w:rsidP="00C80B32">
            <w:pPr>
              <w:shd w:val="clear" w:color="auto" w:fill="FFFFFF"/>
              <w:spacing w:after="6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2B2B2B"/>
                <w:lang w:val="ky-KG" w:eastAsia="ru-RU"/>
              </w:rPr>
            </w:pPr>
          </w:p>
        </w:tc>
        <w:tc>
          <w:tcPr>
            <w:tcW w:w="1134" w:type="dxa"/>
          </w:tcPr>
          <w:p w:rsidR="000B5113" w:rsidRPr="00033F1D" w:rsidRDefault="000B5113" w:rsidP="00DB0F4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6520" w:type="dxa"/>
          </w:tcPr>
          <w:p w:rsidR="000B5113" w:rsidRPr="004C3B02" w:rsidRDefault="000B5113" w:rsidP="00DB0F41">
            <w:pPr>
              <w:rPr>
                <w:rFonts w:ascii="Times New Roman" w:hAnsi="Times New Roman" w:cs="Times New Roman"/>
              </w:rPr>
            </w:pPr>
            <w:r w:rsidRPr="004C3B02">
              <w:rPr>
                <w:rFonts w:ascii="Times New Roman" w:hAnsi="Times New Roman" w:cs="Times New Roman"/>
              </w:rPr>
              <w:t xml:space="preserve">Примечание. 1. Дела о нарушениях, предусмотренных </w:t>
            </w:r>
            <w:hyperlink r:id="rId8" w:anchor="st_61" w:history="1">
              <w:r w:rsidRPr="004C3B02">
                <w:rPr>
                  <w:rStyle w:val="a5"/>
                  <w:rFonts w:ascii="Times New Roman" w:hAnsi="Times New Roman" w:cs="Times New Roman"/>
                  <w:color w:val="000000"/>
                </w:rPr>
                <w:t>статьей 61</w:t>
              </w:r>
            </w:hyperlink>
            <w:r w:rsidRPr="004C3B02">
              <w:rPr>
                <w:rFonts w:ascii="Times New Roman" w:hAnsi="Times New Roman" w:cs="Times New Roman"/>
              </w:rPr>
              <w:t xml:space="preserve"> настоящего Кодекса, рассматриваются уполномоченным органом в сфере внутренних дел.</w:t>
            </w:r>
          </w:p>
          <w:p w:rsidR="000B5113" w:rsidRPr="004C3B02" w:rsidRDefault="000B5113" w:rsidP="00DB0F41">
            <w:pPr>
              <w:rPr>
                <w:rFonts w:ascii="Times New Roman" w:hAnsi="Times New Roman" w:cs="Times New Roman"/>
              </w:rPr>
            </w:pPr>
            <w:r w:rsidRPr="004C3B02">
              <w:rPr>
                <w:rFonts w:ascii="Times New Roman" w:hAnsi="Times New Roman" w:cs="Times New Roman"/>
              </w:rPr>
              <w:t xml:space="preserve">2. Дела о нарушениях, предусмотренных статьями </w:t>
            </w:r>
            <w:hyperlink r:id="rId9" w:anchor="st_62" w:history="1">
              <w:r w:rsidRPr="004C3B02">
                <w:rPr>
                  <w:rStyle w:val="a5"/>
                  <w:rFonts w:ascii="Times New Roman" w:hAnsi="Times New Roman" w:cs="Times New Roman"/>
                  <w:color w:val="000000"/>
                </w:rPr>
                <w:t>62</w:t>
              </w:r>
            </w:hyperlink>
            <w:r w:rsidRPr="004C3B02">
              <w:rPr>
                <w:rFonts w:ascii="Times New Roman" w:hAnsi="Times New Roman" w:cs="Times New Roman"/>
              </w:rPr>
              <w:t>-</w:t>
            </w:r>
            <w:hyperlink r:id="rId10" w:anchor="st_65" w:history="1">
              <w:r w:rsidRPr="004C3B02">
                <w:rPr>
                  <w:rStyle w:val="a5"/>
                  <w:rFonts w:ascii="Times New Roman" w:hAnsi="Times New Roman" w:cs="Times New Roman"/>
                  <w:color w:val="000000"/>
                </w:rPr>
                <w:t>65</w:t>
              </w:r>
            </w:hyperlink>
            <w:r w:rsidRPr="004C3B02">
              <w:rPr>
                <w:rFonts w:ascii="Times New Roman" w:hAnsi="Times New Roman" w:cs="Times New Roman"/>
              </w:rPr>
              <w:t xml:space="preserve"> настоящего Кодекса, рассматриваются уполномоченным органом в сфере интеллектуальной собственности.</w:t>
            </w:r>
          </w:p>
          <w:p w:rsidR="000B5113" w:rsidRPr="004C3B02" w:rsidRDefault="000B5113" w:rsidP="00DB0F41">
            <w:pPr>
              <w:rPr>
                <w:rFonts w:ascii="Times New Roman" w:hAnsi="Times New Roman" w:cs="Times New Roman"/>
                <w:b/>
              </w:rPr>
            </w:pPr>
            <w:r w:rsidRPr="004C3B02">
              <w:rPr>
                <w:rFonts w:ascii="Times New Roman" w:hAnsi="Times New Roman" w:cs="Times New Roman"/>
              </w:rPr>
              <w:t xml:space="preserve">3. </w:t>
            </w:r>
            <w:r w:rsidRPr="004C3B02">
              <w:rPr>
                <w:rFonts w:ascii="Times New Roman" w:hAnsi="Times New Roman" w:cs="Times New Roman"/>
                <w:b/>
              </w:rPr>
              <w:t xml:space="preserve">Дела о нарушениях, предусмотренных </w:t>
            </w:r>
            <w:hyperlink r:id="rId11" w:anchor="st_65_1" w:history="1">
              <w:r w:rsidRPr="004C3B02">
                <w:rPr>
                  <w:rStyle w:val="a5"/>
                  <w:rFonts w:ascii="Times New Roman" w:hAnsi="Times New Roman" w:cs="Times New Roman"/>
                  <w:b/>
                  <w:color w:val="000000"/>
                </w:rPr>
                <w:t>статьей 65-1</w:t>
              </w:r>
            </w:hyperlink>
            <w:r w:rsidRPr="004C3B02">
              <w:rPr>
                <w:rFonts w:ascii="Times New Roman" w:hAnsi="Times New Roman" w:cs="Times New Roman"/>
                <w:b/>
              </w:rPr>
              <w:t xml:space="preserve"> настоящего Кодекса, рассматриваются органами местного самоуправления.</w:t>
            </w:r>
          </w:p>
          <w:p w:rsidR="000B5113" w:rsidRPr="004C3B02" w:rsidRDefault="000B5113" w:rsidP="00C80B32">
            <w:pPr>
              <w:pStyle w:val="tkRedakcijaTekst"/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eastAsia="en-US"/>
              </w:rPr>
            </w:pPr>
            <w:r w:rsidRPr="004C3B02"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eastAsia="en-US"/>
              </w:rPr>
              <w:t xml:space="preserve">(В редакции Закона КР от </w:t>
            </w:r>
            <w:hyperlink r:id="rId12" w:history="1">
              <w:r w:rsidRPr="004C3B02">
                <w:rPr>
                  <w:rFonts w:ascii="Times New Roman" w:eastAsiaTheme="minorHAnsi" w:hAnsi="Times New Roman" w:cs="Times New Roman"/>
                  <w:b/>
                  <w:i w:val="0"/>
                  <w:iCs w:val="0"/>
                  <w:sz w:val="22"/>
                  <w:szCs w:val="22"/>
                  <w:lang w:eastAsia="en-US"/>
                </w:rPr>
                <w:t>4 августа 2018 года N 85</w:t>
              </w:r>
            </w:hyperlink>
            <w:r w:rsidRPr="004C3B02">
              <w:rPr>
                <w:rFonts w:ascii="Times New Roman" w:eastAsiaTheme="minorHAnsi" w:hAnsi="Times New Roman" w:cs="Times New Roman"/>
                <w:b/>
                <w:i w:val="0"/>
                <w:iCs w:val="0"/>
                <w:sz w:val="22"/>
                <w:szCs w:val="22"/>
                <w:lang w:eastAsia="en-US"/>
              </w:rPr>
              <w:t>)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Default="000B5113" w:rsidP="006629B3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caps w:val="0"/>
                <w:sz w:val="22"/>
                <w:szCs w:val="22"/>
              </w:rPr>
            </w:pPr>
          </w:p>
          <w:p w:rsidR="000B5113" w:rsidRDefault="000B5113" w:rsidP="00B54879">
            <w:pPr>
              <w:rPr>
                <w:lang w:eastAsia="ru-RU"/>
              </w:rPr>
            </w:pPr>
          </w:p>
          <w:p w:rsidR="000B5113" w:rsidRPr="00B54879" w:rsidRDefault="000B5113" w:rsidP="00B54879">
            <w:pPr>
              <w:tabs>
                <w:tab w:val="left" w:pos="557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6804" w:type="dxa"/>
          </w:tcPr>
          <w:p w:rsidR="000B5113" w:rsidRPr="004C3B02" w:rsidRDefault="000B5113" w:rsidP="00B75E23">
            <w:pPr>
              <w:rPr>
                <w:rFonts w:ascii="Times New Roman" w:hAnsi="Times New Roman" w:cs="Times New Roman"/>
                <w:b/>
              </w:rPr>
            </w:pPr>
          </w:p>
          <w:p w:rsidR="000B5113" w:rsidRPr="004C3B02" w:rsidRDefault="000B5113" w:rsidP="00B75E23">
            <w:pPr>
              <w:rPr>
                <w:rFonts w:ascii="Times New Roman" w:hAnsi="Times New Roman" w:cs="Times New Roman"/>
                <w:b/>
              </w:rPr>
            </w:pPr>
            <w:r w:rsidRPr="004C3B02">
              <w:rPr>
                <w:rFonts w:ascii="Times New Roman" w:hAnsi="Times New Roman" w:cs="Times New Roman"/>
                <w:b/>
              </w:rPr>
              <w:t>Статья 94. Нарушение требований законодательства о языке Кыргызской Республики</w:t>
            </w:r>
          </w:p>
          <w:p w:rsidR="000B5113" w:rsidRPr="004C3B02" w:rsidRDefault="000B5113" w:rsidP="00B75E23">
            <w:pPr>
              <w:rPr>
                <w:rFonts w:ascii="Times New Roman" w:hAnsi="Times New Roman" w:cs="Times New Roman"/>
              </w:rPr>
            </w:pPr>
          </w:p>
          <w:p w:rsidR="000B5113" w:rsidRPr="004C3B02" w:rsidRDefault="000B5113" w:rsidP="00B75E23">
            <w:pPr>
              <w:rPr>
                <w:rFonts w:ascii="Times New Roman" w:hAnsi="Times New Roman" w:cs="Times New Roman"/>
              </w:rPr>
            </w:pPr>
          </w:p>
          <w:p w:rsidR="000B5113" w:rsidRPr="004C3B02" w:rsidRDefault="000B5113" w:rsidP="00B75E23">
            <w:pPr>
              <w:rPr>
                <w:rFonts w:ascii="Times New Roman" w:hAnsi="Times New Roman" w:cs="Times New Roman"/>
              </w:rPr>
            </w:pPr>
            <w:r w:rsidRPr="004C3B02">
              <w:rPr>
                <w:rFonts w:ascii="Times New Roman" w:hAnsi="Times New Roman" w:cs="Times New Roman"/>
              </w:rPr>
              <w:t>1. Размещение вывесок на зданиях юридических и физических лиц, объявлений, прейскурантов и других наглядных информаций с текстами, не соответствующими нормам литературного языка (алфавит и орфографические правила), -</w:t>
            </w:r>
          </w:p>
          <w:p w:rsidR="000B5113" w:rsidRPr="004C3B02" w:rsidRDefault="000B5113" w:rsidP="00B75E23">
            <w:pPr>
              <w:rPr>
                <w:rFonts w:ascii="Times New Roman" w:hAnsi="Times New Roman" w:cs="Times New Roman"/>
                <w:b/>
              </w:rPr>
            </w:pPr>
            <w:r w:rsidRPr="004C3B02">
              <w:rPr>
                <w:rFonts w:ascii="Times New Roman" w:hAnsi="Times New Roman" w:cs="Times New Roman"/>
                <w:b/>
              </w:rPr>
              <w:t>влечет предупреждение.</w:t>
            </w:r>
          </w:p>
          <w:p w:rsidR="000B5113" w:rsidRPr="004C3B02" w:rsidRDefault="000B5113" w:rsidP="00B75E23">
            <w:pPr>
              <w:rPr>
                <w:rFonts w:ascii="Times New Roman" w:hAnsi="Times New Roman" w:cs="Times New Roman"/>
                <w:b/>
              </w:rPr>
            </w:pPr>
          </w:p>
          <w:p w:rsidR="000B5113" w:rsidRPr="004C3B02" w:rsidRDefault="000B5113" w:rsidP="00B75E23">
            <w:pPr>
              <w:rPr>
                <w:rFonts w:ascii="Times New Roman" w:hAnsi="Times New Roman" w:cs="Times New Roman"/>
              </w:rPr>
            </w:pPr>
          </w:p>
          <w:p w:rsidR="000B5113" w:rsidRPr="004C3B02" w:rsidRDefault="000B5113" w:rsidP="00B75E23">
            <w:pPr>
              <w:rPr>
                <w:rFonts w:ascii="Times New Roman" w:hAnsi="Times New Roman" w:cs="Times New Roman"/>
              </w:rPr>
            </w:pPr>
            <w:r w:rsidRPr="004C3B02">
              <w:rPr>
                <w:rFonts w:ascii="Times New Roman" w:hAnsi="Times New Roman" w:cs="Times New Roman"/>
              </w:rPr>
              <w:t>2. Действие, предусмотренное частью 1 настоящей статьи, не исправленное в течение месяца или совершенное повторно в течение шести месяцев после вынесения предупреждения, -</w:t>
            </w:r>
          </w:p>
          <w:p w:rsidR="000B5113" w:rsidRPr="004C3B02" w:rsidRDefault="000B5113" w:rsidP="00B75E23">
            <w:pPr>
              <w:rPr>
                <w:rFonts w:ascii="Times New Roman" w:hAnsi="Times New Roman" w:cs="Times New Roman"/>
                <w:b/>
              </w:rPr>
            </w:pPr>
            <w:r w:rsidRPr="004C3B02">
              <w:rPr>
                <w:rFonts w:ascii="Times New Roman" w:hAnsi="Times New Roman" w:cs="Times New Roman"/>
                <w:b/>
              </w:rPr>
              <w:t xml:space="preserve">влечет наложение штрафа на физических лиц в размере 10 </w:t>
            </w:r>
            <w:r w:rsidRPr="004C3B02">
              <w:rPr>
                <w:rFonts w:ascii="Times New Roman" w:hAnsi="Times New Roman" w:cs="Times New Roman"/>
                <w:b/>
              </w:rPr>
              <w:lastRenderedPageBreak/>
              <w:t>расчетных показателей, на юридических лиц – 50 расчетных показателей.</w:t>
            </w:r>
          </w:p>
          <w:p w:rsidR="000B5113" w:rsidRPr="004C3B02" w:rsidRDefault="000B5113" w:rsidP="00B75E23">
            <w:pPr>
              <w:rPr>
                <w:rFonts w:ascii="Times New Roman" w:hAnsi="Times New Roman" w:cs="Times New Roman"/>
              </w:rPr>
            </w:pPr>
          </w:p>
          <w:p w:rsidR="000B5113" w:rsidRPr="004C3B02" w:rsidRDefault="000B5113" w:rsidP="00B75E23">
            <w:pPr>
              <w:rPr>
                <w:rFonts w:ascii="Times New Roman" w:hAnsi="Times New Roman" w:cs="Times New Roman"/>
              </w:rPr>
            </w:pPr>
          </w:p>
          <w:p w:rsidR="000B5113" w:rsidRPr="004C3B02" w:rsidRDefault="000B5113" w:rsidP="00B75E23">
            <w:pPr>
              <w:rPr>
                <w:rFonts w:ascii="Times New Roman" w:hAnsi="Times New Roman" w:cs="Times New Roman"/>
              </w:rPr>
            </w:pPr>
            <w:r w:rsidRPr="004C3B02">
              <w:rPr>
                <w:rFonts w:ascii="Times New Roman" w:hAnsi="Times New Roman" w:cs="Times New Roman"/>
              </w:rPr>
              <w:t>3. Размещение наружной рекламы в городских, сельских населенных пунктах с текстами, не соответствующими нормам литературного языка (алфавит и орфографические правила), -</w:t>
            </w:r>
          </w:p>
          <w:p w:rsidR="000B5113" w:rsidRPr="004C3B02" w:rsidRDefault="000B5113" w:rsidP="00B75E23">
            <w:pPr>
              <w:shd w:val="clear" w:color="auto" w:fill="FFFFFF"/>
              <w:spacing w:after="60" w:line="230" w:lineRule="atLeast"/>
              <w:jc w:val="both"/>
              <w:rPr>
                <w:rFonts w:ascii="Times New Roman" w:hAnsi="Times New Roman" w:cs="Times New Roman"/>
                <w:caps/>
              </w:rPr>
            </w:pPr>
            <w:r w:rsidRPr="004C3B02">
              <w:rPr>
                <w:rFonts w:ascii="Times New Roman" w:hAnsi="Times New Roman" w:cs="Times New Roman"/>
                <w:b/>
              </w:rPr>
              <w:t>влечет наложение штрафа на физических лиц в размере 10 расчетных показателей, на юридических лиц – 50 расчетных показателей</w:t>
            </w:r>
            <w:r w:rsidRPr="004C3B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B5113" w:rsidRPr="004C3B02" w:rsidRDefault="000B5113" w:rsidP="00F76002">
            <w:pPr>
              <w:pStyle w:val="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6520" w:type="dxa"/>
          </w:tcPr>
          <w:p w:rsidR="000B5113" w:rsidRPr="004C3B02" w:rsidRDefault="000B5113" w:rsidP="00F76002">
            <w:pPr>
              <w:pStyle w:val="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65-1. Нарушение требований законодательства о языке Кыргызской Республики</w:t>
            </w:r>
          </w:p>
          <w:p w:rsidR="000B5113" w:rsidRPr="004C3B02" w:rsidRDefault="000B5113" w:rsidP="00F76002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 w:val="0"/>
                <w:sz w:val="22"/>
                <w:szCs w:val="22"/>
              </w:rPr>
              <w:t>1. Размещение вывесок на зданиях юридических и физических лиц, объявлений, прейскурантов и других наглядных информаций с текстами, не соответствующими нормам литературного языка (алфавит и орфографические правила), -</w:t>
            </w:r>
          </w:p>
          <w:p w:rsidR="000B5113" w:rsidRPr="004C3B02" w:rsidRDefault="000B5113" w:rsidP="00F76002">
            <w:pPr>
              <w:pStyle w:val="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влечет предупреждение.</w:t>
            </w:r>
          </w:p>
          <w:p w:rsidR="000B5113" w:rsidRPr="004C3B02" w:rsidRDefault="000B5113" w:rsidP="00F76002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 w:val="0"/>
                <w:sz w:val="22"/>
                <w:szCs w:val="22"/>
              </w:rPr>
              <w:t>2. Действие, предусмотренное частью 1 настоящей статьи, не исправленное в течение месяца или совершенное повторно в течение шести месяцев после вынесения предупреждения, -</w:t>
            </w:r>
          </w:p>
          <w:p w:rsidR="000B5113" w:rsidRPr="004C3B02" w:rsidRDefault="000B5113" w:rsidP="00F76002">
            <w:pPr>
              <w:pStyle w:val="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влечет наложение штрафа 1 категории.</w:t>
            </w:r>
          </w:p>
          <w:p w:rsidR="000B5113" w:rsidRDefault="000B5113" w:rsidP="00F76002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B5113" w:rsidRPr="004C3B02" w:rsidRDefault="000B5113" w:rsidP="00F76002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 w:val="0"/>
                <w:sz w:val="22"/>
                <w:szCs w:val="22"/>
              </w:rPr>
              <w:t>3. Размещение наружной рекламы в городских, сельских населенных пунктах с текстами, не соответствующими нормам литературного языка (алфавит и орфографические правила), -</w:t>
            </w:r>
          </w:p>
          <w:p w:rsidR="000B5113" w:rsidRPr="004C3B02" w:rsidRDefault="000B5113" w:rsidP="00F76002">
            <w:pPr>
              <w:pStyle w:val="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влечет наложение штрафа 1 категории.</w:t>
            </w:r>
          </w:p>
          <w:p w:rsidR="000B5113" w:rsidRPr="004C3B02" w:rsidRDefault="000B5113" w:rsidP="00F76002">
            <w:pPr>
              <w:pStyle w:val="tkRedakcijaTeks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(В редакции Закона КР от 4 августа 2018 года N 85)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FC52AE">
            <w:pPr>
              <w:pStyle w:val="tkForma"/>
              <w:ind w:left="360"/>
              <w:jc w:val="left"/>
              <w:rPr>
                <w:rFonts w:ascii="Times New Roman" w:hAnsi="Times New Roman" w:cs="Times New Roman"/>
                <w:caps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FC52AE">
            <w:pPr>
              <w:pStyle w:val="tkForma"/>
              <w:ind w:left="36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3B02">
              <w:rPr>
                <w:rFonts w:ascii="Times New Roman" w:eastAsia="Calibri" w:hAnsi="Times New Roman" w:cs="Times New Roman"/>
                <w:bCs w:val="0"/>
                <w:caps w:val="0"/>
                <w:color w:val="4472C4"/>
                <w:sz w:val="22"/>
                <w:szCs w:val="22"/>
                <w:lang w:eastAsia="en-US"/>
              </w:rPr>
              <w:t>Глава 16. Нарушения против порядка управления в сфере охраны благоустройства</w:t>
            </w:r>
          </w:p>
        </w:tc>
        <w:tc>
          <w:tcPr>
            <w:tcW w:w="1134" w:type="dxa"/>
          </w:tcPr>
          <w:p w:rsidR="000B5113" w:rsidRPr="004C3B02" w:rsidRDefault="000B5113" w:rsidP="00FC52AE">
            <w:pPr>
              <w:pStyle w:val="tkForma"/>
              <w:ind w:left="360"/>
              <w:jc w:val="left"/>
              <w:rPr>
                <w:rFonts w:ascii="Times New Roman" w:eastAsia="Calibri" w:hAnsi="Times New Roman" w:cs="Times New Roman"/>
                <w:bCs w:val="0"/>
                <w:caps w:val="0"/>
                <w:color w:val="4472C4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</w:tcPr>
          <w:p w:rsidR="000B5113" w:rsidRPr="004C3B02" w:rsidRDefault="000B5113" w:rsidP="00FC52AE">
            <w:pPr>
              <w:pStyle w:val="tkForma"/>
              <w:ind w:left="3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eastAsia="Calibri" w:hAnsi="Times New Roman" w:cs="Times New Roman"/>
                <w:bCs w:val="0"/>
                <w:caps w:val="0"/>
                <w:color w:val="4472C4"/>
                <w:sz w:val="22"/>
                <w:szCs w:val="22"/>
                <w:lang w:eastAsia="en-US"/>
              </w:rPr>
              <w:t>Глава 14. Нарушения против порядка управления в сфере охраны благоустройства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416009">
            <w:pPr>
              <w:pStyle w:val="tkForma"/>
              <w:ind w:left="72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E7673D">
            <w:pPr>
              <w:pStyle w:val="tkTekst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</w:pPr>
          </w:p>
        </w:tc>
        <w:tc>
          <w:tcPr>
            <w:tcW w:w="1134" w:type="dxa"/>
          </w:tcPr>
          <w:p w:rsidR="000B5113" w:rsidRPr="004C3B02" w:rsidRDefault="000B5113" w:rsidP="00E7673D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0" w:type="dxa"/>
          </w:tcPr>
          <w:p w:rsidR="000B5113" w:rsidRPr="004C3B02" w:rsidRDefault="000B5113" w:rsidP="00E7673D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02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Примечание.</w:t>
            </w:r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 1. Дела о нарушениях, предусмотренных статьями </w:t>
            </w:r>
            <w:hyperlink w:anchor="st_66" w:history="1">
              <w:r w:rsidRPr="004C3B02">
                <w:rPr>
                  <w:rFonts w:ascii="Times New Roman" w:eastAsia="Times New Roman" w:hAnsi="Times New Roman" w:cs="Times New Roman"/>
                  <w:b/>
                  <w:color w:val="4F81BD" w:themeColor="accent1"/>
                  <w:lang w:eastAsia="ru-RU"/>
                </w:rPr>
                <w:t>66</w:t>
              </w:r>
            </w:hyperlink>
            <w:r w:rsidRPr="004C3B02"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  <w:t>-</w:t>
            </w:r>
            <w:hyperlink w:anchor="st_71" w:history="1">
              <w:r w:rsidRPr="004C3B02">
                <w:rPr>
                  <w:rFonts w:ascii="Times New Roman" w:eastAsia="Times New Roman" w:hAnsi="Times New Roman" w:cs="Times New Roman"/>
                  <w:b/>
                  <w:color w:val="4F81BD" w:themeColor="accent1"/>
                  <w:lang w:eastAsia="ru-RU"/>
                </w:rPr>
                <w:t>71</w:t>
              </w:r>
            </w:hyperlink>
            <w:r w:rsidRPr="004C3B02">
              <w:rPr>
                <w:rFonts w:ascii="Times New Roman" w:eastAsia="Times New Roman" w:hAnsi="Times New Roman" w:cs="Times New Roman"/>
                <w:color w:val="4F81BD" w:themeColor="accent1"/>
                <w:lang w:eastAsia="ru-RU"/>
              </w:rPr>
              <w:t xml:space="preserve"> </w:t>
            </w:r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hyperlink w:anchor="st_77" w:history="1">
              <w:r w:rsidRPr="004C3B02">
                <w:rPr>
                  <w:rFonts w:ascii="Times New Roman" w:eastAsia="Times New Roman" w:hAnsi="Times New Roman" w:cs="Times New Roman"/>
                  <w:b/>
                  <w:color w:val="4F81BD" w:themeColor="accent1"/>
                  <w:lang w:eastAsia="ru-RU"/>
                </w:rPr>
                <w:t>77</w:t>
              </w:r>
            </w:hyperlink>
            <w:r w:rsidRPr="004C3B02"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  <w:t>-</w:t>
            </w:r>
            <w:hyperlink w:anchor="st_79" w:history="1">
              <w:r w:rsidRPr="004C3B02">
                <w:rPr>
                  <w:rFonts w:ascii="Times New Roman" w:eastAsia="Times New Roman" w:hAnsi="Times New Roman" w:cs="Times New Roman"/>
                  <w:b/>
                  <w:color w:val="4F81BD" w:themeColor="accent1"/>
                  <w:lang w:eastAsia="ru-RU"/>
                </w:rPr>
                <w:t>79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 настоящего Кодекса, рассматриваются органами местного самоуправления.</w:t>
            </w:r>
          </w:p>
          <w:p w:rsidR="000B5113" w:rsidRPr="004C3B02" w:rsidRDefault="000B5113" w:rsidP="00E7673D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2. Дела о нарушениях, предусмотренных статьями </w:t>
            </w:r>
            <w:hyperlink w:anchor="st_72" w:history="1">
              <w:r w:rsidRPr="004C3B02">
                <w:rPr>
                  <w:rFonts w:ascii="Times New Roman" w:eastAsia="Times New Roman" w:hAnsi="Times New Roman" w:cs="Times New Roman"/>
                  <w:color w:val="4F81BD" w:themeColor="accent1"/>
                  <w:lang w:eastAsia="ru-RU"/>
                </w:rPr>
                <w:t>72</w:t>
              </w:r>
            </w:hyperlink>
            <w:r w:rsidRPr="004C3B02">
              <w:rPr>
                <w:rFonts w:ascii="Times New Roman" w:eastAsia="Times New Roman" w:hAnsi="Times New Roman" w:cs="Times New Roman"/>
                <w:color w:val="4F81BD" w:themeColor="accent1"/>
                <w:lang w:eastAsia="ru-RU"/>
              </w:rPr>
              <w:t>-</w:t>
            </w:r>
            <w:hyperlink w:anchor="st_76" w:history="1">
              <w:r w:rsidRPr="004C3B02">
                <w:rPr>
                  <w:rFonts w:ascii="Times New Roman" w:eastAsia="Times New Roman" w:hAnsi="Times New Roman" w:cs="Times New Roman"/>
                  <w:color w:val="4F81BD" w:themeColor="accent1"/>
                  <w:lang w:eastAsia="ru-RU"/>
                </w:rPr>
                <w:t>76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 настоящего Кодекса, рассматриваются уполномоченным органом по контролю и надзору за экологической и технической безопасностью и органами местного самоуправления.</w:t>
            </w:r>
          </w:p>
          <w:p w:rsidR="000B5113" w:rsidRPr="004C3B02" w:rsidRDefault="000B5113" w:rsidP="00E7673D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3. Дела о нарушениях, предусмотренных </w:t>
            </w:r>
            <w:hyperlink w:anchor="st_80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статьей 80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 настоящего Кодекса, рассматриваются уполномоченным органом в сфере транспорта.</w:t>
            </w:r>
          </w:p>
          <w:p w:rsidR="000B5113" w:rsidRPr="004C3B02" w:rsidRDefault="000B5113" w:rsidP="00E7673D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C3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(В редакции Закона КР от </w:t>
            </w:r>
            <w:hyperlink r:id="rId13" w:history="1">
              <w:r w:rsidRPr="004C3B02">
                <w:rPr>
                  <w:rFonts w:ascii="Times New Roman" w:eastAsia="Times New Roman" w:hAnsi="Times New Roman" w:cs="Times New Roman"/>
                  <w:i/>
                  <w:iCs/>
                  <w:color w:val="000000"/>
                  <w:lang w:eastAsia="ru-RU"/>
                </w:rPr>
                <w:t xml:space="preserve">15 февраля 2019 года </w:t>
              </w:r>
            </w:hyperlink>
            <w:hyperlink r:id="rId14" w:history="1">
              <w:r w:rsidRPr="004C3B02">
                <w:rPr>
                  <w:rFonts w:ascii="Times New Roman" w:eastAsia="Times New Roman" w:hAnsi="Times New Roman" w:cs="Times New Roman"/>
                  <w:i/>
                  <w:iCs/>
                  <w:color w:val="000000"/>
                  <w:lang w:val="en-US" w:eastAsia="ru-RU"/>
                </w:rPr>
                <w:t>N</w:t>
              </w:r>
              <w:r w:rsidRPr="004C3B02">
                <w:rPr>
                  <w:rFonts w:ascii="Times New Roman" w:eastAsia="Times New Roman" w:hAnsi="Times New Roman" w:cs="Times New Roman"/>
                  <w:i/>
                  <w:iCs/>
                  <w:color w:val="000000"/>
                  <w:lang w:eastAsia="ru-RU"/>
                </w:rPr>
                <w:t xml:space="preserve"> </w:t>
              </w:r>
            </w:hyperlink>
            <w:hyperlink r:id="rId15" w:history="1">
              <w:r w:rsidRPr="004C3B02">
                <w:rPr>
                  <w:rFonts w:ascii="Times New Roman" w:eastAsia="Times New Roman" w:hAnsi="Times New Roman" w:cs="Times New Roman"/>
                  <w:i/>
                  <w:iCs/>
                  <w:color w:val="000000"/>
                  <w:lang w:eastAsia="ru-RU"/>
                </w:rPr>
                <w:t>25</w:t>
              </w:r>
            </w:hyperlink>
            <w:r w:rsidRPr="004C3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  <w:p w:rsidR="000B5113" w:rsidRPr="004C3B02" w:rsidRDefault="000B5113" w:rsidP="0053735B">
            <w:pPr>
              <w:pStyle w:val="tkForma"/>
              <w:ind w:left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416009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4C3B02">
            <w:pPr>
              <w:rPr>
                <w:rFonts w:ascii="Times New Roman" w:hAnsi="Times New Roman" w:cs="Times New Roman"/>
                <w:b/>
              </w:rPr>
            </w:pPr>
          </w:p>
          <w:p w:rsidR="000B5113" w:rsidRPr="004C3B02" w:rsidRDefault="000B5113" w:rsidP="004C3B02">
            <w:pPr>
              <w:rPr>
                <w:rFonts w:ascii="Times New Roman" w:hAnsi="Times New Roman" w:cs="Times New Roman"/>
                <w:b/>
              </w:rPr>
            </w:pPr>
            <w:r w:rsidRPr="004C3B02">
              <w:rPr>
                <w:rFonts w:ascii="Times New Roman" w:hAnsi="Times New Roman" w:cs="Times New Roman"/>
                <w:b/>
              </w:rPr>
              <w:t>Статья 97. Нарушение правил санитарного содержания мест общего пользования многоквартирных жилых домов</w:t>
            </w:r>
          </w:p>
          <w:p w:rsidR="000B5113" w:rsidRPr="004C3B02" w:rsidRDefault="000B5113" w:rsidP="004C3B02">
            <w:pPr>
              <w:rPr>
                <w:rFonts w:ascii="Times New Roman" w:hAnsi="Times New Roman" w:cs="Times New Roman"/>
              </w:rPr>
            </w:pPr>
          </w:p>
          <w:p w:rsidR="000B5113" w:rsidRPr="004C3B02" w:rsidRDefault="000B5113" w:rsidP="004C3B02">
            <w:pPr>
              <w:rPr>
                <w:rFonts w:ascii="Times New Roman" w:hAnsi="Times New Roman" w:cs="Times New Roman"/>
              </w:rPr>
            </w:pPr>
            <w:r w:rsidRPr="004C3B02">
              <w:rPr>
                <w:rFonts w:ascii="Times New Roman" w:hAnsi="Times New Roman" w:cs="Times New Roman"/>
              </w:rPr>
              <w:t>Нарушение правил санитарного содержания мест общего пользования многоквартирных жилых домов: подвалов, полуподвалов, сушильных помещений, чердаков, крыши, лестничных клеток, лифтов, подъездов, придомовых территорий -</w:t>
            </w:r>
          </w:p>
          <w:p w:rsidR="000B5113" w:rsidRPr="004C3B02" w:rsidRDefault="000B5113" w:rsidP="004C3B02">
            <w:pPr>
              <w:rPr>
                <w:rFonts w:ascii="Times New Roman" w:hAnsi="Times New Roman" w:cs="Times New Roman"/>
                <w:b/>
              </w:rPr>
            </w:pPr>
            <w:r w:rsidRPr="004C3B02">
              <w:rPr>
                <w:rFonts w:ascii="Times New Roman" w:hAnsi="Times New Roman" w:cs="Times New Roman"/>
                <w:b/>
              </w:rPr>
              <w:t>влечет наложение штрафа на физических лиц в размере 30 расчетных показателей, на юридических лиц – 130 расчетных показателей.</w:t>
            </w:r>
          </w:p>
          <w:p w:rsidR="000B5113" w:rsidRPr="004C3B02" w:rsidRDefault="000B5113" w:rsidP="00213E8E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5113" w:rsidRPr="004C3B02" w:rsidRDefault="000B5113" w:rsidP="0053735B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:rsidR="000B5113" w:rsidRPr="004C3B02" w:rsidRDefault="000B5113" w:rsidP="0053735B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66. Нарушение правил санитарного содержания мест общего пользования многоквартирных жилых домов</w:t>
            </w:r>
          </w:p>
          <w:p w:rsidR="000B5113" w:rsidRDefault="000B5113" w:rsidP="0053735B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113" w:rsidRPr="004C3B02" w:rsidRDefault="000B5113" w:rsidP="0053735B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Нарушение правил санитарного содержания мест общего пользования многоквартирных жилых домов: подвалов, полуподвалов, сушильных помещений, чердаков, крыши, лестничных клеток, лифтов, подъездов, придомовых территорий -</w:t>
            </w:r>
          </w:p>
          <w:p w:rsidR="000B5113" w:rsidRPr="004C3B02" w:rsidRDefault="000B5113" w:rsidP="0053735B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наложение штрафа 2 категории.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416009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4C3B02">
            <w:pPr>
              <w:rPr>
                <w:rFonts w:ascii="Times New Roman" w:hAnsi="Times New Roman" w:cs="Times New Roman"/>
                <w:b/>
              </w:rPr>
            </w:pPr>
          </w:p>
          <w:p w:rsidR="000B5113" w:rsidRPr="004C3B02" w:rsidRDefault="000B5113" w:rsidP="004C3B02">
            <w:pPr>
              <w:rPr>
                <w:rFonts w:ascii="Times New Roman" w:hAnsi="Times New Roman" w:cs="Times New Roman"/>
                <w:b/>
              </w:rPr>
            </w:pPr>
            <w:r w:rsidRPr="004C3B02">
              <w:rPr>
                <w:rFonts w:ascii="Times New Roman" w:hAnsi="Times New Roman" w:cs="Times New Roman"/>
                <w:b/>
              </w:rPr>
              <w:t xml:space="preserve">Статья 98. Самовольное использование элементов общего </w:t>
            </w:r>
            <w:r w:rsidRPr="004C3B02">
              <w:rPr>
                <w:rFonts w:ascii="Times New Roman" w:hAnsi="Times New Roman" w:cs="Times New Roman"/>
                <w:b/>
              </w:rPr>
              <w:lastRenderedPageBreak/>
              <w:t>имущества многоквартирных жилых домов</w:t>
            </w:r>
          </w:p>
          <w:p w:rsidR="000B5113" w:rsidRPr="004C3B02" w:rsidRDefault="000B5113" w:rsidP="004C3B02">
            <w:pPr>
              <w:rPr>
                <w:rFonts w:ascii="Times New Roman" w:hAnsi="Times New Roman" w:cs="Times New Roman"/>
                <w:b/>
              </w:rPr>
            </w:pPr>
          </w:p>
          <w:p w:rsidR="000B5113" w:rsidRPr="004C3B02" w:rsidRDefault="000B5113" w:rsidP="004C3B02">
            <w:pPr>
              <w:rPr>
                <w:rFonts w:ascii="Times New Roman" w:hAnsi="Times New Roman" w:cs="Times New Roman"/>
              </w:rPr>
            </w:pPr>
            <w:r w:rsidRPr="004C3B02">
              <w:rPr>
                <w:rFonts w:ascii="Times New Roman" w:hAnsi="Times New Roman" w:cs="Times New Roman"/>
              </w:rPr>
              <w:t>Самовольное использование элементов общего имущества многоквартирных жилых домов: подвалов, полуподвалов, сушильных помещений, чердаков, крыши, лестничных клеток, лифтов, подъездов, инженерного оборудования, придомовых территорий, являющихся совместной собственностью собственников квартир, -</w:t>
            </w:r>
          </w:p>
          <w:p w:rsidR="000B5113" w:rsidRPr="004C3B02" w:rsidRDefault="000B5113" w:rsidP="004C3B02">
            <w:pPr>
              <w:rPr>
                <w:rFonts w:ascii="Times New Roman" w:hAnsi="Times New Roman" w:cs="Times New Roman"/>
                <w:b/>
              </w:rPr>
            </w:pPr>
            <w:r w:rsidRPr="004C3B02">
              <w:rPr>
                <w:rFonts w:ascii="Times New Roman" w:hAnsi="Times New Roman" w:cs="Times New Roman"/>
                <w:b/>
              </w:rPr>
              <w:t>влечет наложение штрафа на физических лиц в размере 10 расчетных показателей с приведением в первоначальное положение.</w:t>
            </w:r>
          </w:p>
          <w:p w:rsidR="000B5113" w:rsidRPr="004C3B02" w:rsidRDefault="000B5113" w:rsidP="00213E8E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5113" w:rsidRPr="004C3B02" w:rsidRDefault="000B5113" w:rsidP="0053735B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6520" w:type="dxa"/>
          </w:tcPr>
          <w:p w:rsidR="000B5113" w:rsidRPr="004C3B02" w:rsidRDefault="000B5113" w:rsidP="0053735B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 xml:space="preserve">Статья 67. Самовольное использование элементов общего </w:t>
            </w:r>
            <w:r w:rsidRPr="004C3B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имущества многоквартирных жилых домов</w:t>
            </w:r>
          </w:p>
          <w:p w:rsidR="000B5113" w:rsidRDefault="000B5113" w:rsidP="0053735B">
            <w:pPr>
              <w:pStyle w:val="tk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113" w:rsidRPr="004C3B02" w:rsidRDefault="000B5113" w:rsidP="0053735B">
            <w:pPr>
              <w:pStyle w:val="tk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Самовольное использование элементов общего имущества многоквартирных жилых домов: подвалов, полуподвалов, сушильных помещений, чердаков, крыши, лестничных клеток, лифтов, подъездов, инженерного оборудования, придомовых территорий, являющихся совместной собственностью собственников квартир, -</w:t>
            </w:r>
          </w:p>
          <w:p w:rsidR="000B5113" w:rsidRPr="004C3B02" w:rsidRDefault="000B5113" w:rsidP="0053735B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наложение штрафа 1 категории.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416009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4C3B02">
            <w:pPr>
              <w:rPr>
                <w:rFonts w:ascii="Times New Roman" w:hAnsi="Times New Roman" w:cs="Times New Roman"/>
                <w:b/>
              </w:rPr>
            </w:pPr>
          </w:p>
          <w:p w:rsidR="000B5113" w:rsidRPr="004C3B02" w:rsidRDefault="000B5113" w:rsidP="004C3B02">
            <w:pPr>
              <w:rPr>
                <w:rFonts w:ascii="Times New Roman" w:hAnsi="Times New Roman" w:cs="Times New Roman"/>
                <w:b/>
              </w:rPr>
            </w:pPr>
            <w:r w:rsidRPr="004C3B02">
              <w:rPr>
                <w:rFonts w:ascii="Times New Roman" w:hAnsi="Times New Roman" w:cs="Times New Roman"/>
                <w:b/>
              </w:rPr>
              <w:t>Статья 99. Нарушение правил использования жилых помещений в многоквартирных жилых домах</w:t>
            </w:r>
          </w:p>
          <w:p w:rsidR="000B5113" w:rsidRPr="004C3B02" w:rsidRDefault="000B5113" w:rsidP="004C3B02">
            <w:pPr>
              <w:rPr>
                <w:rFonts w:ascii="Times New Roman" w:hAnsi="Times New Roman" w:cs="Times New Roman"/>
                <w:b/>
              </w:rPr>
            </w:pPr>
          </w:p>
          <w:p w:rsidR="000B5113" w:rsidRPr="004C3B02" w:rsidRDefault="000B5113" w:rsidP="004C3B02">
            <w:pPr>
              <w:rPr>
                <w:rFonts w:ascii="Times New Roman" w:hAnsi="Times New Roman" w:cs="Times New Roman"/>
              </w:rPr>
            </w:pPr>
            <w:r w:rsidRPr="004C3B02">
              <w:rPr>
                <w:rFonts w:ascii="Times New Roman" w:hAnsi="Times New Roman" w:cs="Times New Roman"/>
              </w:rPr>
              <w:t>Предоставление, передача жилых помещений в многоквартирном доме для целей промышленного характера, использование их в качестве мест торговли, для размещения организаций сферы обслуживания, в том числе использование в качестве гостиниц, а также для любых других целей, кроме постоянного проживания, -</w:t>
            </w:r>
          </w:p>
          <w:p w:rsidR="000B5113" w:rsidRPr="004C3B02" w:rsidRDefault="000B5113" w:rsidP="004C3B0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наложение штрафа на физических лиц в размере 55 расчетных показателей.</w:t>
            </w:r>
          </w:p>
        </w:tc>
        <w:tc>
          <w:tcPr>
            <w:tcW w:w="1134" w:type="dxa"/>
          </w:tcPr>
          <w:p w:rsidR="000B5113" w:rsidRPr="004C3B02" w:rsidRDefault="000B5113" w:rsidP="00033F1D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520" w:type="dxa"/>
          </w:tcPr>
          <w:p w:rsidR="000B5113" w:rsidRPr="004C3B02" w:rsidRDefault="000B5113" w:rsidP="0053735B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68. Нарушение правил использования жилых помещений в многоквартирных жилых домах</w:t>
            </w:r>
          </w:p>
          <w:p w:rsidR="000B5113" w:rsidRDefault="000B5113" w:rsidP="0053735B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113" w:rsidRPr="004C3B02" w:rsidRDefault="000B5113" w:rsidP="0053735B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Предоставление, передача жилых помещений в многоквартирном доме для целей промышленного характера, использование их в качестве мест торговли, для размещения организаций сферы обслуживания, в том числе использование в качестве гостиниц, а также для любых других целей, кроме постоянного проживания, -</w:t>
            </w:r>
          </w:p>
          <w:p w:rsidR="000B5113" w:rsidRPr="004C3B02" w:rsidRDefault="000B5113" w:rsidP="0053735B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наложение штрафа 3 категории.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4C3B02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Default="000B5113" w:rsidP="004C3B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113" w:rsidRDefault="000B5113" w:rsidP="004C3B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56A">
              <w:rPr>
                <w:rFonts w:ascii="Times New Roman" w:hAnsi="Times New Roman" w:cs="Times New Roman"/>
                <w:b/>
                <w:sz w:val="20"/>
                <w:szCs w:val="20"/>
              </w:rPr>
              <w:t>Статья 100. Неисполнение обязанностей по содержанию общего имущества в многоквартирных жилых домах</w:t>
            </w:r>
          </w:p>
          <w:p w:rsidR="000B5113" w:rsidRPr="00F2056A" w:rsidRDefault="000B5113" w:rsidP="004C3B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113" w:rsidRPr="00295405" w:rsidRDefault="000B5113" w:rsidP="004C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405">
              <w:rPr>
                <w:rFonts w:ascii="Times New Roman" w:hAnsi="Times New Roman" w:cs="Times New Roman"/>
                <w:sz w:val="20"/>
                <w:szCs w:val="20"/>
              </w:rPr>
              <w:t>Нарушение собственниками обязанностей по содержанию общего имущества в многоквартирном доме и других требований, вытекающих из жилищного законодательства, -</w:t>
            </w:r>
          </w:p>
          <w:p w:rsidR="000B5113" w:rsidRPr="004C3B02" w:rsidRDefault="000B5113" w:rsidP="004C3B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B02">
              <w:rPr>
                <w:rFonts w:ascii="Times New Roman" w:hAnsi="Times New Roman" w:cs="Times New Roman"/>
                <w:b/>
                <w:sz w:val="20"/>
                <w:szCs w:val="20"/>
              </w:rPr>
              <w:t>влечет наложение штрафа на физических лиц в размере 30 расчетных показателей.</w:t>
            </w:r>
          </w:p>
        </w:tc>
        <w:tc>
          <w:tcPr>
            <w:tcW w:w="1134" w:type="dxa"/>
          </w:tcPr>
          <w:p w:rsidR="000B5113" w:rsidRPr="004C3B02" w:rsidRDefault="000B5113" w:rsidP="004C3B0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520" w:type="dxa"/>
          </w:tcPr>
          <w:p w:rsidR="000B5113" w:rsidRPr="004C3B02" w:rsidRDefault="000B5113" w:rsidP="004C3B0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69. Неисполнение обязанностей по содержанию общего имущества в многоквартирных жилых домах</w:t>
            </w:r>
          </w:p>
          <w:p w:rsidR="000B5113" w:rsidRPr="004C3B02" w:rsidRDefault="000B5113" w:rsidP="004C3B0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Нарушение собственниками обязанностей по содержанию общего имущества в многоквартирном доме и других требований, вытекающих из жилищного законодательства, -</w:t>
            </w:r>
          </w:p>
          <w:p w:rsidR="000B5113" w:rsidRPr="004C3B02" w:rsidRDefault="000B5113" w:rsidP="004C3B0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наложение штрафа 2 категории.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4C3B02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Default="000B5113" w:rsidP="004C3B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113" w:rsidRDefault="000B5113" w:rsidP="004C3B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56A">
              <w:rPr>
                <w:rFonts w:ascii="Times New Roman" w:hAnsi="Times New Roman" w:cs="Times New Roman"/>
                <w:b/>
                <w:sz w:val="20"/>
                <w:szCs w:val="20"/>
              </w:rPr>
              <w:t>Статья 101. Нарушение правил благоустройства территории</w:t>
            </w:r>
          </w:p>
          <w:p w:rsidR="000B5113" w:rsidRPr="00F2056A" w:rsidRDefault="000B5113" w:rsidP="004C3B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113" w:rsidRDefault="000B5113" w:rsidP="004C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405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правил благоустройства территории, прилегающей к объекту собственности в населенном пункте, или несоблюдение правил обеспечения чистоты и порядка на данной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0B5113" w:rsidRDefault="000B5113" w:rsidP="004C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13" w:rsidRPr="00295405" w:rsidRDefault="000B5113" w:rsidP="004C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13" w:rsidRPr="00295405" w:rsidRDefault="000B5113" w:rsidP="004C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влечет наложение штрафа на физических лиц в размере 30 расчетных </w:t>
            </w:r>
            <w:r w:rsidRPr="004C3B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показателей, на юридических лиц – 130 расчетных показателей</w:t>
            </w:r>
            <w:r w:rsidRPr="002954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B5113" w:rsidRPr="004C3B02" w:rsidRDefault="000B5113" w:rsidP="004C3B0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6520" w:type="dxa"/>
          </w:tcPr>
          <w:p w:rsidR="000B5113" w:rsidRPr="004C3B02" w:rsidRDefault="000B5113" w:rsidP="004C3B0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70. Нарушение правил благоустройства территории</w:t>
            </w:r>
          </w:p>
          <w:p w:rsidR="000B5113" w:rsidRPr="004C3B02" w:rsidRDefault="000B5113" w:rsidP="004C3B0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Нарушение правил благоустройства территории, прилегающей к объекту собственности в населенном пункте, или несоблюдение правил обеспечения чистоты и порядка на данной территории -</w:t>
            </w:r>
          </w:p>
          <w:p w:rsidR="000B5113" w:rsidRPr="004C3B02" w:rsidRDefault="000B5113" w:rsidP="004C3B0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наложение штрафа 2 категории.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4C3B02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F2056A" w:rsidRDefault="000B5113" w:rsidP="004C3B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56A">
              <w:rPr>
                <w:rFonts w:ascii="Times New Roman" w:hAnsi="Times New Roman" w:cs="Times New Roman"/>
                <w:b/>
                <w:sz w:val="20"/>
                <w:szCs w:val="20"/>
              </w:rPr>
              <w:t>Статья 102. Выброс, сжигание мусора в неустановленных местах</w:t>
            </w:r>
          </w:p>
          <w:p w:rsidR="000B5113" w:rsidRPr="00F2056A" w:rsidRDefault="000B5113" w:rsidP="004C3B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113" w:rsidRPr="00295405" w:rsidRDefault="000B5113" w:rsidP="004C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405">
              <w:rPr>
                <w:rFonts w:ascii="Times New Roman" w:hAnsi="Times New Roman" w:cs="Times New Roman"/>
                <w:sz w:val="20"/>
                <w:szCs w:val="20"/>
              </w:rPr>
              <w:t>1. Выброс, сжигание бытового мусора и предметов в неустановленных местах -</w:t>
            </w:r>
          </w:p>
          <w:p w:rsidR="000B5113" w:rsidRPr="004C3B02" w:rsidRDefault="000B5113" w:rsidP="004C3B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B02">
              <w:rPr>
                <w:rFonts w:ascii="Times New Roman" w:hAnsi="Times New Roman" w:cs="Times New Roman"/>
                <w:b/>
                <w:sz w:val="20"/>
                <w:szCs w:val="20"/>
              </w:rPr>
              <w:t>влекут наложение штрафа в размере 55 расчетных показателей.</w:t>
            </w:r>
          </w:p>
          <w:p w:rsidR="000B5113" w:rsidRPr="00295405" w:rsidRDefault="000B5113" w:rsidP="004C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405">
              <w:rPr>
                <w:rFonts w:ascii="Times New Roman" w:hAnsi="Times New Roman" w:cs="Times New Roman"/>
                <w:sz w:val="20"/>
                <w:szCs w:val="20"/>
              </w:rPr>
              <w:t>2. Выброс, сжигание производственного мусора и других предметов в неустановленных местах, а также сжигание листьев -</w:t>
            </w:r>
          </w:p>
          <w:p w:rsidR="000B5113" w:rsidRPr="00295405" w:rsidRDefault="000B5113" w:rsidP="004C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02">
              <w:rPr>
                <w:rFonts w:ascii="Times New Roman" w:hAnsi="Times New Roman" w:cs="Times New Roman"/>
                <w:b/>
                <w:sz w:val="20"/>
                <w:szCs w:val="20"/>
              </w:rPr>
              <w:t>влекут наложение штрафа в размере 75 расчетных показателей</w:t>
            </w:r>
            <w:r w:rsidRPr="002954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B5113" w:rsidRPr="004C3B02" w:rsidRDefault="000B5113" w:rsidP="0081093C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1093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520" w:type="dxa"/>
          </w:tcPr>
          <w:p w:rsidR="000B5113" w:rsidRPr="004C3B02" w:rsidRDefault="000B5113" w:rsidP="004C3B0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Статья 71. Выброс, сжигание мусора в неустановленных местах</w:t>
            </w:r>
          </w:p>
          <w:p w:rsidR="000B5113" w:rsidRPr="004C3B02" w:rsidRDefault="000B5113" w:rsidP="004C3B02">
            <w:pPr>
              <w:pStyle w:val="tk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</w:t>
            </w: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Выброс, сжигание бытового мусора и предметов в неустановленных местах -</w:t>
            </w:r>
          </w:p>
          <w:p w:rsidR="000B5113" w:rsidRPr="004C3B02" w:rsidRDefault="000B5113" w:rsidP="004C3B0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влекут наложение штрафа 3 категории.</w:t>
            </w:r>
          </w:p>
          <w:p w:rsidR="000B5113" w:rsidRPr="004C3B02" w:rsidRDefault="000B5113" w:rsidP="004C3B02">
            <w:pPr>
              <w:pStyle w:val="tk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2. Выброс, сжигание производственного мусора и других предметов в неустановленных местах, а также сжигание листьев -</w:t>
            </w:r>
          </w:p>
          <w:p w:rsidR="000B5113" w:rsidRPr="004C3B02" w:rsidRDefault="000B5113" w:rsidP="004C3B0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влекут наложение штрафа 4 категории.</w:t>
            </w:r>
          </w:p>
          <w:p w:rsidR="000B5113" w:rsidRPr="004C3B02" w:rsidRDefault="000B5113" w:rsidP="004C3B02">
            <w:pPr>
              <w:pStyle w:val="tkTeks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(В редакции Закона КР от 15 февраля 2019 года N 25)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033F1D">
            <w:pPr>
              <w:pStyle w:val="tkForma"/>
              <w:ind w:left="72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F2056A" w:rsidRDefault="000B5113" w:rsidP="004C3B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113" w:rsidRDefault="000B5113" w:rsidP="004C3B0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520" w:type="dxa"/>
          </w:tcPr>
          <w:p w:rsidR="000B5113" w:rsidRPr="004C3B02" w:rsidRDefault="000B5113" w:rsidP="004C3B0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Статья </w:t>
            </w: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72. Нарушение целостности инженерных сетей и сооружений водопровода, канализации и систем центрального отопления</w:t>
            </w:r>
          </w:p>
          <w:p w:rsidR="000B5113" w:rsidRPr="004C3B02" w:rsidRDefault="000B5113" w:rsidP="004C3B0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Нарушение целостности инженерных сетей и сооружений водопровода, канализации и систем центрального отопления, расположенных внутри квартир, без согласования с соответствующими службами -</w:t>
            </w:r>
          </w:p>
          <w:p w:rsidR="000B5113" w:rsidRPr="004C3B02" w:rsidRDefault="000B5113" w:rsidP="004C3B0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наложение штрафа 2 категории.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4C3B02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F2056A" w:rsidRDefault="000B5113" w:rsidP="004C3B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56A">
              <w:rPr>
                <w:rFonts w:ascii="Times New Roman" w:hAnsi="Times New Roman" w:cs="Times New Roman"/>
                <w:b/>
                <w:sz w:val="20"/>
                <w:szCs w:val="20"/>
              </w:rPr>
              <w:t>Статья 105. Открытие люков, колодцев, регулирование задвижек, срыв пломб</w:t>
            </w:r>
          </w:p>
          <w:p w:rsidR="000B5113" w:rsidRPr="00F2056A" w:rsidRDefault="000B5113" w:rsidP="004C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13" w:rsidRPr="00F2056A" w:rsidRDefault="000B5113" w:rsidP="004C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56A">
              <w:rPr>
                <w:rFonts w:ascii="Times New Roman" w:hAnsi="Times New Roman" w:cs="Times New Roman"/>
                <w:sz w:val="20"/>
                <w:szCs w:val="20"/>
              </w:rPr>
              <w:t>Открытие водопроводных, канализационных и тепловых люков, колодцев, регулирование задвижек, срыв пломб, приводящие к нарушению нормального функционирования системы тепло-, водоснабжения, -</w:t>
            </w:r>
          </w:p>
          <w:p w:rsidR="000B5113" w:rsidRPr="00295405" w:rsidRDefault="000B5113" w:rsidP="004C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02">
              <w:rPr>
                <w:rFonts w:ascii="Times New Roman" w:hAnsi="Times New Roman" w:cs="Times New Roman"/>
                <w:b/>
                <w:sz w:val="20"/>
                <w:szCs w:val="20"/>
              </w:rPr>
              <w:t>влекут наложение штрафа в размере 55 расчетных показателей</w:t>
            </w:r>
            <w:r w:rsidRPr="00F205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B5113" w:rsidRPr="004C3B02" w:rsidRDefault="000B5113" w:rsidP="004C3B0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520" w:type="dxa"/>
          </w:tcPr>
          <w:p w:rsidR="000B5113" w:rsidRPr="004C3B02" w:rsidRDefault="000B5113" w:rsidP="004C3B0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73. Открытие люков, колодцев, регулирование задвижек, срыв пломб</w:t>
            </w:r>
          </w:p>
          <w:p w:rsidR="000B5113" w:rsidRPr="004C3B02" w:rsidRDefault="000B5113" w:rsidP="004C3B02">
            <w:pPr>
              <w:pStyle w:val="tk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Открытие водопроводных, канализационных и тепловых люков, колодцев, регулирование задвижек, срыв пломб, приводящие к нарушению нормального функционирования системы тепло-, водоснабжения, -</w:t>
            </w:r>
          </w:p>
          <w:p w:rsidR="000B5113" w:rsidRPr="004C3B02" w:rsidRDefault="000B5113" w:rsidP="00E51C1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 w:val="0"/>
                <w:sz w:val="22"/>
                <w:szCs w:val="22"/>
              </w:rPr>
              <w:t>влекут наложение штрафа 3 категории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4C3B02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Default="000B5113" w:rsidP="004C3B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113" w:rsidRPr="00F2056A" w:rsidRDefault="000B5113" w:rsidP="004C3B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56A">
              <w:rPr>
                <w:rFonts w:ascii="Times New Roman" w:hAnsi="Times New Roman" w:cs="Times New Roman"/>
                <w:b/>
                <w:sz w:val="20"/>
                <w:szCs w:val="20"/>
              </w:rPr>
              <w:t>Статья 106. Полив зеленых насаждений питьевой водой</w:t>
            </w:r>
          </w:p>
          <w:p w:rsidR="000B5113" w:rsidRPr="00F2056A" w:rsidRDefault="000B5113" w:rsidP="004C3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13" w:rsidRPr="00F2056A" w:rsidRDefault="000B5113" w:rsidP="004C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56A">
              <w:rPr>
                <w:rFonts w:ascii="Times New Roman" w:hAnsi="Times New Roman" w:cs="Times New Roman"/>
                <w:sz w:val="20"/>
                <w:szCs w:val="20"/>
              </w:rPr>
              <w:t>Полив зеленых насаждений питьевой водой из водопровода, -</w:t>
            </w:r>
          </w:p>
          <w:p w:rsidR="000B5113" w:rsidRPr="004C3B02" w:rsidRDefault="000B5113" w:rsidP="004C3B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B02">
              <w:rPr>
                <w:rFonts w:ascii="Times New Roman" w:hAnsi="Times New Roman" w:cs="Times New Roman"/>
                <w:b/>
                <w:sz w:val="20"/>
                <w:szCs w:val="20"/>
              </w:rPr>
              <w:t>влечет предупреждение или наложение штрафа в размере 10 расчетных показателей.</w:t>
            </w:r>
          </w:p>
        </w:tc>
        <w:tc>
          <w:tcPr>
            <w:tcW w:w="1134" w:type="dxa"/>
          </w:tcPr>
          <w:p w:rsidR="000B5113" w:rsidRPr="004C3B02" w:rsidRDefault="000B5113" w:rsidP="004C3B0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520" w:type="dxa"/>
          </w:tcPr>
          <w:p w:rsidR="000B5113" w:rsidRPr="004C3B02" w:rsidRDefault="000B5113" w:rsidP="004C3B0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74. Полив зеленых насаждений питьевой водой</w:t>
            </w:r>
          </w:p>
          <w:p w:rsidR="000B5113" w:rsidRPr="004C3B02" w:rsidRDefault="000B5113" w:rsidP="004C3B0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Полив зеленых насаждений питьевой водой из водопровода -</w:t>
            </w: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предупреждение или наложение штрафа 1 категории</w:t>
            </w: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033F1D">
            <w:pPr>
              <w:pStyle w:val="tkForma"/>
              <w:ind w:left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Default="000B5113" w:rsidP="00E5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75. Самовольное подключение к водопроводной или иной сети</w:t>
            </w: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 xml:space="preserve">Самовольное подключение к водопроводной, канализационной </w:t>
            </w:r>
            <w:r w:rsidRPr="004C3B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или тепловой сети -</w:t>
            </w:r>
          </w:p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наложение штрафа 2 категории</w:t>
            </w: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033F1D">
            <w:pPr>
              <w:pStyle w:val="tkForma"/>
              <w:ind w:left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Default="000B5113" w:rsidP="00E5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76. Самовольный отбор горячей воды (теплоносителя) из системы отопления</w:t>
            </w: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Самовольный отбор горячей воды из системы (теплоносителя, радиаторов) центрального отопления с целью использования для хозяйственных и личных нужд -</w:t>
            </w:r>
          </w:p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наложение штрафа 1 категории.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Default="000B5113" w:rsidP="00033F1D">
            <w:pPr>
              <w:pStyle w:val="tkForma"/>
              <w:ind w:left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B5113" w:rsidRPr="004C3B02" w:rsidRDefault="000B5113" w:rsidP="00033F1D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Default="000B5113" w:rsidP="00E5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113" w:rsidRPr="00F2056A" w:rsidRDefault="000B5113" w:rsidP="00E5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56A">
              <w:rPr>
                <w:rFonts w:ascii="Times New Roman" w:hAnsi="Times New Roman" w:cs="Times New Roman"/>
                <w:b/>
                <w:sz w:val="20"/>
                <w:szCs w:val="20"/>
              </w:rPr>
              <w:t>Статья 109. Нарушение правил пользования пассажирским лифтом</w:t>
            </w:r>
          </w:p>
          <w:p w:rsidR="000B5113" w:rsidRPr="00F2056A" w:rsidRDefault="000B5113" w:rsidP="00E5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13" w:rsidRPr="00F2056A" w:rsidRDefault="000B5113" w:rsidP="00E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56A">
              <w:rPr>
                <w:rFonts w:ascii="Times New Roman" w:hAnsi="Times New Roman" w:cs="Times New Roman"/>
                <w:sz w:val="20"/>
                <w:szCs w:val="20"/>
              </w:rPr>
              <w:t>1. Нарушение правил пользования пассажирским лифтом -</w:t>
            </w:r>
          </w:p>
          <w:p w:rsidR="000B5113" w:rsidRDefault="000B5113" w:rsidP="00E5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B02">
              <w:rPr>
                <w:rFonts w:ascii="Times New Roman" w:hAnsi="Times New Roman" w:cs="Times New Roman"/>
                <w:b/>
                <w:sz w:val="20"/>
                <w:szCs w:val="20"/>
              </w:rPr>
              <w:t>влечет наложение штрафа на физических лиц в размере 10 расчетных показателей.</w:t>
            </w:r>
          </w:p>
          <w:p w:rsidR="000B5113" w:rsidRPr="004C3B02" w:rsidRDefault="000B5113" w:rsidP="00E5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113" w:rsidRPr="00F2056A" w:rsidRDefault="000B5113" w:rsidP="00E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56A">
              <w:rPr>
                <w:rFonts w:ascii="Times New Roman" w:hAnsi="Times New Roman" w:cs="Times New Roman"/>
                <w:sz w:val="20"/>
                <w:szCs w:val="20"/>
              </w:rPr>
              <w:t>2. Повреждение лифтового оборудования -</w:t>
            </w:r>
          </w:p>
          <w:p w:rsidR="000B5113" w:rsidRPr="00E51C12" w:rsidRDefault="000B5113" w:rsidP="00E5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12">
              <w:rPr>
                <w:rFonts w:ascii="Times New Roman" w:hAnsi="Times New Roman" w:cs="Times New Roman"/>
                <w:b/>
                <w:sz w:val="20"/>
                <w:szCs w:val="20"/>
              </w:rPr>
              <w:t>влечет наложение штрафа на физических лиц в размере 30 расчетных показателей.</w:t>
            </w: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77. Нарушение правил пользования пассажирским лифтом</w:t>
            </w: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1. Нарушение правил пользования пассажирским лифтом -</w:t>
            </w:r>
          </w:p>
          <w:p w:rsidR="000B5113" w:rsidRDefault="000B5113" w:rsidP="00E51C12">
            <w:pPr>
              <w:pStyle w:val="tk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наложение штрафа 1 категории</w:t>
            </w: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2. Повреждение лифтового оборудования -</w:t>
            </w:r>
          </w:p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наложение штрафа 2 категории.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E51C12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Default="000B5113" w:rsidP="00E5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113" w:rsidRPr="00F2056A" w:rsidRDefault="000B5113" w:rsidP="00E5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56A">
              <w:rPr>
                <w:rFonts w:ascii="Times New Roman" w:hAnsi="Times New Roman" w:cs="Times New Roman"/>
                <w:b/>
                <w:sz w:val="20"/>
                <w:szCs w:val="20"/>
              </w:rPr>
              <w:t>Статья 110. Нарушение правил содержания кладбищ</w:t>
            </w:r>
          </w:p>
          <w:p w:rsidR="000B5113" w:rsidRPr="00F2056A" w:rsidRDefault="000B5113" w:rsidP="00E5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13" w:rsidRPr="00F2056A" w:rsidRDefault="000B5113" w:rsidP="00E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56A">
              <w:rPr>
                <w:rFonts w:ascii="Times New Roman" w:hAnsi="Times New Roman" w:cs="Times New Roman"/>
                <w:sz w:val="20"/>
                <w:szCs w:val="20"/>
              </w:rPr>
              <w:t>Нарушение правил содержания кладбищ -</w:t>
            </w:r>
          </w:p>
          <w:p w:rsidR="000B5113" w:rsidRPr="00E51C12" w:rsidRDefault="000B5113" w:rsidP="00E5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12">
              <w:rPr>
                <w:rFonts w:ascii="Times New Roman" w:hAnsi="Times New Roman" w:cs="Times New Roman"/>
                <w:b/>
                <w:sz w:val="20"/>
                <w:szCs w:val="20"/>
              </w:rPr>
              <w:t>влечет предупреждение или наложение штрафа в размере 30 расчетных показателей</w:t>
            </w:r>
          </w:p>
          <w:p w:rsidR="000B5113" w:rsidRPr="00295405" w:rsidRDefault="000B5113" w:rsidP="00E5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78. Нарушение правил содержания кладбищ</w:t>
            </w: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Нарушение правил содержания кладбищ -</w:t>
            </w:r>
          </w:p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предупреждение или наложение штрафа 2 категории.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E51C12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Default="000B5113" w:rsidP="00E5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113" w:rsidRPr="00F2056A" w:rsidRDefault="000B5113" w:rsidP="00E5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56A">
              <w:rPr>
                <w:rFonts w:ascii="Times New Roman" w:hAnsi="Times New Roman" w:cs="Times New Roman"/>
                <w:b/>
                <w:sz w:val="20"/>
                <w:szCs w:val="20"/>
              </w:rPr>
              <w:t>Статья 111. Нарушение правил содержания собак и котов</w:t>
            </w:r>
          </w:p>
          <w:p w:rsidR="000B5113" w:rsidRPr="00F2056A" w:rsidRDefault="000B5113" w:rsidP="00E5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13" w:rsidRPr="00F2056A" w:rsidRDefault="000B5113" w:rsidP="00E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56A">
              <w:rPr>
                <w:rFonts w:ascii="Times New Roman" w:hAnsi="Times New Roman" w:cs="Times New Roman"/>
                <w:sz w:val="20"/>
                <w:szCs w:val="20"/>
              </w:rPr>
              <w:t>Нарушение правил содержания собак или котов -</w:t>
            </w:r>
          </w:p>
          <w:p w:rsidR="000B5113" w:rsidRPr="00295405" w:rsidRDefault="000B5113" w:rsidP="00E5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12">
              <w:rPr>
                <w:rFonts w:ascii="Times New Roman" w:hAnsi="Times New Roman" w:cs="Times New Roman"/>
                <w:b/>
                <w:sz w:val="20"/>
                <w:szCs w:val="20"/>
              </w:rPr>
              <w:t>влечет предупреждение или наложение штрафа в размере 10 расчетных показателей</w:t>
            </w:r>
            <w:r w:rsidRPr="00F205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79. Нарушение правил содержания собак и котов</w:t>
            </w: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Нарушение правил содержания собак или котов -</w:t>
            </w:r>
          </w:p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предупреждение или наложение штрафа 1 категории.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3A4CA3" w:rsidRDefault="000B5113" w:rsidP="00991F64">
            <w:pPr>
              <w:pStyle w:val="tkForma"/>
              <w:ind w:left="720"/>
              <w:jc w:val="left"/>
              <w:rPr>
                <w:rFonts w:ascii="Times New Roman" w:eastAsia="Calibri" w:hAnsi="Times New Roman" w:cs="Times New Roman"/>
                <w:bCs w:val="0"/>
                <w:caps w:val="0"/>
                <w:color w:val="4472C4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</w:tcPr>
          <w:p w:rsidR="000B5113" w:rsidRPr="003A4CA3" w:rsidRDefault="000B5113" w:rsidP="003A4CA3">
            <w:pPr>
              <w:rPr>
                <w:rFonts w:ascii="Times New Roman" w:eastAsia="Calibri" w:hAnsi="Times New Roman" w:cs="Times New Roman"/>
                <w:b/>
                <w:color w:val="4472C4"/>
              </w:rPr>
            </w:pPr>
            <w:r w:rsidRPr="003A4CA3">
              <w:rPr>
                <w:rFonts w:ascii="Times New Roman" w:eastAsia="Calibri" w:hAnsi="Times New Roman" w:cs="Times New Roman"/>
                <w:b/>
                <w:color w:val="4472C4"/>
              </w:rPr>
              <w:t>Глава 44. Нарушения против порядка управления в сфере деятельности публичной службы</w:t>
            </w:r>
          </w:p>
          <w:p w:rsidR="000B5113" w:rsidRPr="003A4CA3" w:rsidRDefault="000B5113" w:rsidP="00E51C12">
            <w:pPr>
              <w:rPr>
                <w:rFonts w:ascii="Times New Roman" w:eastAsia="Calibri" w:hAnsi="Times New Roman" w:cs="Times New Roman"/>
                <w:b/>
                <w:color w:val="4472C4"/>
              </w:rPr>
            </w:pPr>
          </w:p>
        </w:tc>
        <w:tc>
          <w:tcPr>
            <w:tcW w:w="1134" w:type="dxa"/>
          </w:tcPr>
          <w:p w:rsidR="000B5113" w:rsidRDefault="000B5113" w:rsidP="00E51C1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113" w:rsidRPr="004C3B02" w:rsidTr="0052353B">
        <w:tc>
          <w:tcPr>
            <w:tcW w:w="1135" w:type="dxa"/>
          </w:tcPr>
          <w:p w:rsidR="000B5113" w:rsidRPr="003A4CA3" w:rsidRDefault="000B5113" w:rsidP="00991F64">
            <w:pPr>
              <w:pStyle w:val="tkForma"/>
              <w:ind w:left="720"/>
              <w:jc w:val="left"/>
              <w:rPr>
                <w:rFonts w:ascii="Times New Roman" w:eastAsia="Calibri" w:hAnsi="Times New Roman" w:cs="Times New Roman"/>
                <w:bCs w:val="0"/>
                <w:caps w:val="0"/>
                <w:color w:val="4472C4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</w:tcPr>
          <w:p w:rsidR="000B5113" w:rsidRDefault="000B5113" w:rsidP="003A4CA3">
            <w:pPr>
              <w:rPr>
                <w:rFonts w:ascii="Times New Roman" w:eastAsia="Calibri" w:hAnsi="Times New Roman" w:cs="Times New Roman"/>
                <w:b/>
              </w:rPr>
            </w:pPr>
            <w:r w:rsidRPr="003A4CA3">
              <w:rPr>
                <w:rFonts w:ascii="Times New Roman" w:eastAsia="Calibri" w:hAnsi="Times New Roman" w:cs="Times New Roman"/>
                <w:b/>
              </w:rPr>
              <w:t>Статья 373. Невыполнение законных требований прокурора или следователя</w:t>
            </w:r>
          </w:p>
          <w:p w:rsidR="000B5113" w:rsidRPr="003A4CA3" w:rsidRDefault="000B5113" w:rsidP="003A4CA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B5113" w:rsidRPr="003A4CA3" w:rsidRDefault="000B5113" w:rsidP="003A4CA3">
            <w:pPr>
              <w:rPr>
                <w:rFonts w:ascii="Times New Roman" w:eastAsia="Calibri" w:hAnsi="Times New Roman" w:cs="Times New Roman"/>
              </w:rPr>
            </w:pPr>
            <w:r w:rsidRPr="003A4CA3">
              <w:rPr>
                <w:rFonts w:ascii="Times New Roman" w:eastAsia="Calibri" w:hAnsi="Times New Roman" w:cs="Times New Roman"/>
              </w:rPr>
              <w:t>Умышленное невыполнение требований прокурора, следователя, вытекающих из их полномочий, установленных законодательством Кыргызской Республики, -</w:t>
            </w:r>
          </w:p>
          <w:p w:rsidR="000B5113" w:rsidRPr="003A4CA3" w:rsidRDefault="000B5113" w:rsidP="003A4CA3">
            <w:pPr>
              <w:rPr>
                <w:rFonts w:ascii="Times New Roman" w:eastAsia="Calibri" w:hAnsi="Times New Roman" w:cs="Times New Roman"/>
                <w:b/>
                <w:color w:val="4472C4"/>
              </w:rPr>
            </w:pPr>
            <w:r w:rsidRPr="003A4CA3">
              <w:rPr>
                <w:rFonts w:ascii="Times New Roman" w:eastAsia="Calibri" w:hAnsi="Times New Roman" w:cs="Times New Roman"/>
              </w:rPr>
              <w:lastRenderedPageBreak/>
              <w:t>влечет наложение штрафа на физических лиц в размере 150 расчетных показателей</w:t>
            </w:r>
          </w:p>
        </w:tc>
        <w:tc>
          <w:tcPr>
            <w:tcW w:w="1134" w:type="dxa"/>
          </w:tcPr>
          <w:p w:rsidR="000B5113" w:rsidRDefault="000B5113" w:rsidP="00E51C1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0B5113">
            <w:pPr>
              <w:pStyle w:val="tkForma"/>
              <w:ind w:left="127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3A4CA3" w:rsidRDefault="000B5113" w:rsidP="003A4CA3">
            <w:pPr>
              <w:pStyle w:val="tkForma"/>
              <w:ind w:left="360"/>
              <w:jc w:val="left"/>
              <w:rPr>
                <w:rFonts w:ascii="Times New Roman" w:eastAsia="Calibri" w:hAnsi="Times New Roman" w:cs="Times New Roman"/>
                <w:bCs w:val="0"/>
                <w:caps w:val="0"/>
                <w:sz w:val="22"/>
                <w:szCs w:val="22"/>
                <w:lang w:eastAsia="en-US"/>
              </w:rPr>
            </w:pPr>
            <w:r w:rsidRPr="003A4CA3">
              <w:rPr>
                <w:rFonts w:ascii="Times New Roman" w:eastAsia="Calibri" w:hAnsi="Times New Roman" w:cs="Times New Roman"/>
                <w:bCs w:val="0"/>
                <w:caps w:val="0"/>
                <w:sz w:val="22"/>
                <w:szCs w:val="22"/>
                <w:lang w:eastAsia="en-US"/>
              </w:rPr>
              <w:t>Статья 374. Нарушение порядка выполнения решения, предписания, распоряжения или требования уполномоченного органа</w:t>
            </w:r>
          </w:p>
          <w:p w:rsidR="000B5113" w:rsidRPr="003A4CA3" w:rsidRDefault="000B5113" w:rsidP="00991F64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B5113" w:rsidRPr="00991F64" w:rsidRDefault="000B5113" w:rsidP="00991F64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1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Невыполнение или ненадлежащее выполнение законного решения, предписания, распоряжения или требования уполномоченного органа, -</w:t>
            </w:r>
          </w:p>
          <w:p w:rsidR="000B5113" w:rsidRPr="00991F64" w:rsidRDefault="000B5113" w:rsidP="00991F64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1F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влечет наложение штрафа на физических лиц в размере 30 расчетных показателей, на юридических лиц – 130 расчетных показателей.</w:t>
            </w:r>
          </w:p>
          <w:p w:rsidR="000B5113" w:rsidRDefault="000B5113" w:rsidP="00E5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81093C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991F64" w:rsidRDefault="000B5113" w:rsidP="00991F64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1F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375. Невыполнение должностными лицами требований нормативных правовых актов Кыргызской Республики</w:t>
            </w:r>
          </w:p>
          <w:p w:rsidR="000B5113" w:rsidRPr="00991F64" w:rsidRDefault="000B5113" w:rsidP="00991F64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1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Совершение должностными лицами административных правонарушений, выразившееся в нарушении или невыполнении требований нормативных правовых актов Кыргызской Республики, -</w:t>
            </w:r>
          </w:p>
          <w:p w:rsidR="000B5113" w:rsidRPr="00991F64" w:rsidRDefault="000B5113" w:rsidP="00991F64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1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влечет наложение штрафа на физических лиц в размере 100 расчетных показателей.</w:t>
            </w:r>
          </w:p>
          <w:p w:rsidR="000B5113" w:rsidRPr="00991F64" w:rsidRDefault="000B5113" w:rsidP="00991F64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1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 же деяние, предусмотренное частью 1 настоящей статьи, совершенное повторно в течение года после применения мер административного взыскания, -</w:t>
            </w:r>
          </w:p>
          <w:p w:rsidR="000B5113" w:rsidRPr="00A046BA" w:rsidRDefault="000B5113" w:rsidP="00991F64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1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влечет отстранение должностного лица от занимаемой должности сроком до шести месяцев.</w:t>
            </w:r>
          </w:p>
          <w:p w:rsidR="000B5113" w:rsidRPr="00991F64" w:rsidRDefault="000B5113" w:rsidP="00991F64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81093C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991F64" w:rsidRDefault="000B5113" w:rsidP="00991F64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1F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376. Незаконное вмешательство должностных лиц в деятельность субъектов предпринимательства или воспрепятствование их законной деятельности</w:t>
            </w:r>
          </w:p>
          <w:p w:rsidR="000B5113" w:rsidRPr="00991F64" w:rsidRDefault="000B5113" w:rsidP="00991F64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1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Незаконное вмешательство должностных лиц государственных органов или органов местного самоуправления, в том числе осуществляющих надзорные, правоохраниетльные и контрольные функции, в деятельность индивидуального предпринимателя или юридического лица, а также воспрепятствование их законной деятельности, в том </w:t>
            </w:r>
            <w:r w:rsidRPr="00991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числе путем:</w:t>
            </w:r>
          </w:p>
          <w:p w:rsidR="000B5113" w:rsidRPr="00991F64" w:rsidRDefault="000B5113" w:rsidP="00991F64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1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проведения должностным лицом незаконных проверок, если эти проверки повлекли нарушения прав и законных интересов физических и юридических лиц;</w:t>
            </w:r>
          </w:p>
          <w:p w:rsidR="000B5113" w:rsidRPr="00991F64" w:rsidRDefault="000B5113" w:rsidP="00991F64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1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издания должностным лицом незаконного акта, затрагивающего права, свободы, обязанности и интересы индивидуального предпринимателя или юридического лица, противоречащего Конституции, законам и иным нормативным правовым актам Кыргызской Республики;</w:t>
            </w:r>
          </w:p>
          <w:p w:rsidR="000B5113" w:rsidRPr="00991F64" w:rsidRDefault="000B5113" w:rsidP="00991F64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1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незаконного применения должностными лицами нормативных правовых актов, утративших силу в установленном порядке, признанных судом недействительными, либо действие которых приостановлено уполномоченными органами, а также не включенных в Государственный реестр нормативных правовых актов либо неопубликованных в установленном порядке;</w:t>
            </w:r>
          </w:p>
          <w:p w:rsidR="000B5113" w:rsidRPr="00991F64" w:rsidRDefault="000B5113" w:rsidP="00991F64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1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совершения должностным лицом действий, выходящих за пределы его полномочий и повлекших нарушение прав, свобод и интересов индивидуального предпринимателя или юридического лица;</w:t>
            </w:r>
          </w:p>
          <w:p w:rsidR="000B5113" w:rsidRPr="00991F64" w:rsidRDefault="000B5113" w:rsidP="00991F64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1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установления различных сборов и платежей, не предусмотренных законами;</w:t>
            </w:r>
          </w:p>
          <w:p w:rsidR="000B5113" w:rsidRPr="00991F64" w:rsidRDefault="000B5113" w:rsidP="00991F64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1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неправомерного отказа государственной регистрации индивидульного предпринимателя или юридического лица либо уклонение от их регистрации;</w:t>
            </w:r>
          </w:p>
          <w:p w:rsidR="000B5113" w:rsidRPr="00991F64" w:rsidRDefault="000B5113" w:rsidP="00991F64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1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неправомерного отказа в выдаче специального разрешения (лицензии) на осуществление определенной деятельности либо уклонение от его выдачи;</w:t>
            </w:r>
          </w:p>
          <w:p w:rsidR="000B5113" w:rsidRPr="00991F64" w:rsidRDefault="000B5113" w:rsidP="00991F64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1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дачи незаконных поручений или требований -</w:t>
            </w:r>
          </w:p>
          <w:p w:rsidR="000B5113" w:rsidRPr="00991F64" w:rsidRDefault="000B5113" w:rsidP="00991F64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1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влечет наложение штрафа на физических лиц в размере 100 расчетных показателей.</w:t>
            </w:r>
          </w:p>
          <w:p w:rsidR="000B5113" w:rsidRPr="00991F64" w:rsidRDefault="000B5113" w:rsidP="00991F64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1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 же действия, предусмотренные частью первой настоящей статьи, совершенные повторно в течение года после применения мер административного взыскания, -</w:t>
            </w:r>
          </w:p>
          <w:p w:rsidR="000B5113" w:rsidRPr="00991F64" w:rsidRDefault="000B5113" w:rsidP="00991F64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1F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влекут наложение штрафа на физических лиц в размере 150 расчетных показателей с отстранением должностного лица от занимаемой должности сроком до шести месяцев.</w:t>
            </w:r>
          </w:p>
          <w:p w:rsidR="000B5113" w:rsidRPr="00991F64" w:rsidRDefault="000B5113" w:rsidP="00E5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033F1D">
            <w:pPr>
              <w:pStyle w:val="tkForma"/>
              <w:ind w:left="72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991F64" w:rsidRDefault="000B5113" w:rsidP="00E5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Zagolovok3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3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Глава 16. Нарушения против порядка управления в сфере обеспечения безопасности производства и строительства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E51C12">
            <w:pPr>
              <w:pStyle w:val="tkForma"/>
              <w:ind w:left="72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991F64" w:rsidRDefault="000B5113" w:rsidP="00E51C12">
            <w:pPr>
              <w:shd w:val="clear" w:color="auto" w:fill="FFFFFF"/>
              <w:spacing w:after="60"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lang w:val="ky-KG" w:eastAsia="ru-RU"/>
              </w:rPr>
            </w:pPr>
          </w:p>
          <w:p w:rsidR="000B5113" w:rsidRPr="00991F64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val="ky-KG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Примечание. </w:t>
            </w:r>
          </w:p>
          <w:p w:rsidR="000B5113" w:rsidRPr="004C3B02" w:rsidRDefault="000B5113" w:rsidP="00E51C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1. Дела о нарушениях, предусмотренных </w:t>
            </w:r>
            <w:hyperlink w:anchor="st_94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статьей 94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 настоящего Кодекса, рассматриваются уполномоченным органом в сфере архитектуры и строительства и уполномоченным органом по контролю и надзору за экологической и технической безопасностью.</w:t>
            </w:r>
          </w:p>
          <w:p w:rsidR="000B5113" w:rsidRPr="004C3B02" w:rsidRDefault="000B5113" w:rsidP="00E51C12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2. Дела о нарушениях, предусмотренных </w:t>
            </w:r>
            <w:hyperlink w:anchor="st_95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статьей 95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 настоящего Кодекса, рассматриваются уполномоченными органами в сфере архитектуры и строительства, здравоохранения, по контролю и надзору за экологической и технической безопасностью и органами местного самоуправления.</w:t>
            </w:r>
          </w:p>
          <w:p w:rsidR="000B5113" w:rsidRPr="004C3B02" w:rsidRDefault="000B5113" w:rsidP="00E51C12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3. Дела о нарушениях, предусмотренных </w:t>
            </w:r>
            <w:hyperlink w:anchor="st_96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статьей 96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 настоящего Кодекса, рассматриваются уполномоченным органом в сфере по контролю и надзору за экологической и технической безопасностью и органами местного самоуправления.</w:t>
            </w:r>
          </w:p>
          <w:p w:rsidR="000B5113" w:rsidRPr="004C3B02" w:rsidRDefault="000B5113" w:rsidP="00E51C12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C3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(В редакции Закона КР от </w:t>
            </w:r>
            <w:hyperlink r:id="rId16" w:history="1">
              <w:r w:rsidRPr="004C3B02">
                <w:rPr>
                  <w:rFonts w:ascii="Times New Roman" w:eastAsia="Times New Roman" w:hAnsi="Times New Roman" w:cs="Times New Roman"/>
                  <w:i/>
                  <w:iCs/>
                  <w:color w:val="000000"/>
                  <w:lang w:eastAsia="ru-RU"/>
                </w:rPr>
                <w:t xml:space="preserve">15 февраля 2019 года </w:t>
              </w:r>
            </w:hyperlink>
            <w:hyperlink r:id="rId17" w:history="1">
              <w:r w:rsidRPr="004C3B02">
                <w:rPr>
                  <w:rFonts w:ascii="Times New Roman" w:eastAsia="Times New Roman" w:hAnsi="Times New Roman" w:cs="Times New Roman"/>
                  <w:i/>
                  <w:iCs/>
                  <w:color w:val="000000"/>
                  <w:lang w:val="en-US" w:eastAsia="ru-RU"/>
                </w:rPr>
                <w:t>N</w:t>
              </w:r>
              <w:r w:rsidRPr="004C3B02">
                <w:rPr>
                  <w:rFonts w:ascii="Times New Roman" w:eastAsia="Times New Roman" w:hAnsi="Times New Roman" w:cs="Times New Roman"/>
                  <w:i/>
                  <w:iCs/>
                  <w:color w:val="000000"/>
                  <w:lang w:eastAsia="ru-RU"/>
                </w:rPr>
                <w:t xml:space="preserve"> </w:t>
              </w:r>
            </w:hyperlink>
            <w:hyperlink r:id="rId18" w:history="1">
              <w:r w:rsidRPr="004C3B02">
                <w:rPr>
                  <w:rFonts w:ascii="Times New Roman" w:eastAsia="Times New Roman" w:hAnsi="Times New Roman" w:cs="Times New Roman"/>
                  <w:i/>
                  <w:iCs/>
                  <w:color w:val="000000"/>
                  <w:lang w:eastAsia="ru-RU"/>
                </w:rPr>
                <w:t>25</w:t>
              </w:r>
            </w:hyperlink>
            <w:r w:rsidRPr="004C3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033F1D">
            <w:pPr>
              <w:pStyle w:val="tkForma"/>
              <w:ind w:left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991F64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95. Нарушение санитарных норм и порядка проектирования, строительства, изготовления и использования новых средств производства, объектов и сооружений</w:t>
            </w: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Нарушение санитарных норм и порядка разработки или использования новых технологий, средств производства, проектирования, строительства, реконструкции, ввода в эксплуатацию объекта или сооружения -</w:t>
            </w:r>
          </w:p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наложение штрафа 3 категории.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033F1D">
            <w:pPr>
              <w:pStyle w:val="tkForma"/>
              <w:ind w:left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96. Самовольное расширение отведенного или закрепленного земельного участка</w:t>
            </w: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 xml:space="preserve">Самовольное расширение отведенного или закрепленного </w:t>
            </w:r>
            <w:r w:rsidRPr="004C3B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земельного участка -</w:t>
            </w:r>
          </w:p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наложение штрафа 1 категории.</w:t>
            </w:r>
          </w:p>
          <w:p w:rsidR="000B5113" w:rsidRPr="004C3B02" w:rsidRDefault="000B5113" w:rsidP="00E51C12">
            <w:pPr>
              <w:pStyle w:val="tkForma"/>
              <w:ind w:left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033F1D">
            <w:pPr>
              <w:pStyle w:val="tkForma"/>
              <w:ind w:left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Zagolovok3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3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Глава 19. Нарушения против порядка управления в сфере обеспечения безопасности движения и эксплуатации автомототранспорта и электротранспорта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E51C12">
            <w:pPr>
              <w:pStyle w:val="tkForma"/>
              <w:ind w:left="72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E51C12">
            <w:pPr>
              <w:shd w:val="clear" w:color="auto" w:fill="FFFFFF"/>
              <w:spacing w:after="60" w:line="276" w:lineRule="atLeast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Примечание. </w:t>
            </w:r>
          </w:p>
          <w:p w:rsidR="000B5113" w:rsidRPr="004C3B02" w:rsidRDefault="000B5113" w:rsidP="00E51C12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>1. Под транспортными средствами в статьях настоящей главы следует понимать все виды автомобилей, трактора и другие самоходные машины, троллейбусы, а также мотоциклы и другие транспортные средства.</w:t>
            </w:r>
          </w:p>
          <w:p w:rsidR="000B5113" w:rsidRPr="004C3B02" w:rsidRDefault="000B5113" w:rsidP="00E51C12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2. Дела о нарушениях, предусмотренных статьями </w:t>
            </w:r>
            <w:hyperlink w:anchor="st_119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119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hyperlink w:anchor="st_120_1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120-1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 настоящего Кодекса, рассматриваются уполномоченным органом в сфере внутренних дел и уполномоченным органом в сфере транспорта в отношении объектов, находящихся в государственной собственности и комиссиями органов местного самоуправления в отношении объектов, находящихся в муниципальной собственности.</w:t>
            </w:r>
          </w:p>
          <w:p w:rsidR="000B5113" w:rsidRPr="004C3B02" w:rsidRDefault="000B5113" w:rsidP="00E51C12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3. Дела о нарушениях, предусмотренных статьями </w:t>
            </w:r>
            <w:hyperlink w:anchor="st_121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121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w:anchor="st_122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122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w:anchor="st_122_2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122-2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w:anchor="st_129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129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w:anchor="st_131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131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hyperlink w:anchor="st_132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132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> настоящего Кодекса, рассматриваются уполномоченным органом в сфере внутренних дел.</w:t>
            </w:r>
          </w:p>
          <w:p w:rsidR="000B5113" w:rsidRPr="004C3B02" w:rsidRDefault="000B5113" w:rsidP="00E51C12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4. Дела о нарушениях, предусмотренных статьями </w:t>
            </w:r>
            <w:hyperlink w:anchor="st_120_2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120-2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w:anchor="st_135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135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 настоящего Кодекса, рассматриваются уполномоченным органом в сфере транспорта.</w:t>
            </w:r>
          </w:p>
          <w:p w:rsidR="000B5113" w:rsidRPr="004C3B02" w:rsidRDefault="000B5113" w:rsidP="00E51C12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5. Дела о нарушениях, предусмотренных статьями </w:t>
            </w:r>
            <w:hyperlink w:anchor="st_122_1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122-1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w:anchor="st_130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130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w:anchor="st_133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133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hyperlink w:anchor="st_134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134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 настоящего Кодекса, рассматриваются уполномоченным органом в сфере внутренних дел и уполномоченным органом в сфере транспорта.</w:t>
            </w:r>
          </w:p>
          <w:p w:rsidR="000B5113" w:rsidRPr="004C3B02" w:rsidRDefault="000B5113" w:rsidP="00E51C12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6. Дела о нарушениях, предусмотренных частью 3 </w:t>
            </w:r>
            <w:hyperlink w:anchor="st_121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статьи 121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 настоящего Кодекса, рассматриваются уполномоченным органом в сфере внутренних дел и уполномоченным органом в сфере регистрации транспортных средств и водительского состава.</w:t>
            </w:r>
          </w:p>
          <w:p w:rsidR="000B5113" w:rsidRPr="004C3B02" w:rsidRDefault="000B5113" w:rsidP="00E51C12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C3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(В редакции Законов КР от </w:t>
            </w:r>
            <w:hyperlink r:id="rId19" w:history="1">
              <w:r w:rsidRPr="004C3B02">
                <w:rPr>
                  <w:rFonts w:ascii="Times New Roman" w:eastAsia="Times New Roman" w:hAnsi="Times New Roman" w:cs="Times New Roman"/>
                  <w:i/>
                  <w:iCs/>
                  <w:color w:val="000000"/>
                  <w:lang w:eastAsia="ru-RU"/>
                </w:rPr>
                <w:t xml:space="preserve">21 февраля 2019 года </w:t>
              </w:r>
            </w:hyperlink>
            <w:hyperlink r:id="rId20" w:history="1">
              <w:r w:rsidRPr="004C3B02">
                <w:rPr>
                  <w:rFonts w:ascii="Times New Roman" w:eastAsia="Times New Roman" w:hAnsi="Times New Roman" w:cs="Times New Roman"/>
                  <w:i/>
                  <w:iCs/>
                  <w:color w:val="000000"/>
                  <w:lang w:val="en-US" w:eastAsia="ru-RU"/>
                </w:rPr>
                <w:t>N</w:t>
              </w:r>
              <w:r w:rsidRPr="004C3B02">
                <w:rPr>
                  <w:rFonts w:ascii="Times New Roman" w:eastAsia="Times New Roman" w:hAnsi="Times New Roman" w:cs="Times New Roman"/>
                  <w:i/>
                  <w:iCs/>
                  <w:color w:val="000000"/>
                  <w:lang w:eastAsia="ru-RU"/>
                </w:rPr>
                <w:t xml:space="preserve"> </w:t>
              </w:r>
            </w:hyperlink>
            <w:hyperlink r:id="rId21" w:history="1">
              <w:r w:rsidRPr="004C3B02">
                <w:rPr>
                  <w:rFonts w:ascii="Times New Roman" w:eastAsia="Times New Roman" w:hAnsi="Times New Roman" w:cs="Times New Roman"/>
                  <w:i/>
                  <w:iCs/>
                  <w:color w:val="000000"/>
                  <w:lang w:eastAsia="ru-RU"/>
                </w:rPr>
                <w:t>29</w:t>
              </w:r>
            </w:hyperlink>
            <w:r w:rsidRPr="004C3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hyperlink r:id="rId22" w:history="1">
              <w:r w:rsidRPr="004C3B02">
                <w:rPr>
                  <w:rFonts w:ascii="Times New Roman" w:eastAsia="Times New Roman" w:hAnsi="Times New Roman" w:cs="Times New Roman"/>
                  <w:i/>
                  <w:iCs/>
                  <w:color w:val="000000"/>
                  <w:lang w:eastAsia="ru-RU"/>
                </w:rPr>
                <w:t xml:space="preserve">21 августа 2020 года </w:t>
              </w:r>
              <w:r w:rsidRPr="004C3B02">
                <w:rPr>
                  <w:rFonts w:ascii="Times New Roman" w:eastAsia="Times New Roman" w:hAnsi="Times New Roman" w:cs="Times New Roman"/>
                  <w:i/>
                  <w:iCs/>
                  <w:color w:val="000000"/>
                  <w:lang w:val="en-US" w:eastAsia="ru-RU"/>
                </w:rPr>
                <w:t>N</w:t>
              </w:r>
              <w:r w:rsidRPr="004C3B02">
                <w:rPr>
                  <w:rFonts w:ascii="Times New Roman" w:eastAsia="Times New Roman" w:hAnsi="Times New Roman" w:cs="Times New Roman"/>
                  <w:i/>
                  <w:iCs/>
                  <w:color w:val="000000"/>
                  <w:lang w:eastAsia="ru-RU"/>
                </w:rPr>
                <w:t xml:space="preserve"> 138</w:t>
              </w:r>
            </w:hyperlink>
            <w:r w:rsidRPr="004C3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E51C12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119. Повреждение дорожного сооружения</w:t>
            </w: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1. Повреждение дороги, улицы, железнодорожного переезда или другого дорожного сооружения -</w:t>
            </w:r>
          </w:p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наложение штрафа 3 категории.</w:t>
            </w: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2. Непринятие мер к предотвращению загрязнения проезжей части улицы или дороги со строительных площадок, нарушение правил восстановления элементов поврежденной дороги или улицы в результате ремонтно-строительных работ на проезжей части, повлекших угрозу безопасности дорожного движения, -</w:t>
            </w:r>
          </w:p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наложение штрафа 4 категории.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E51C12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E51C12">
            <w:pPr>
              <w:pStyle w:val="tkZagolovok5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B5113" w:rsidRPr="004C3B02" w:rsidRDefault="000B5113" w:rsidP="0081093C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19. </w:t>
            </w: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119-1. Нарушение правил содержания автомобильных дорог, улиц, железнодорожных переездов и других дорожных сооружений</w:t>
            </w:r>
          </w:p>
          <w:p w:rsidR="000B5113" w:rsidRPr="004C3B02" w:rsidRDefault="000B5113" w:rsidP="00E51C12">
            <w:pPr>
              <w:pStyle w:val="tkZagolovok5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 w:val="0"/>
                <w:sz w:val="22"/>
                <w:szCs w:val="22"/>
              </w:rPr>
              <w:t>1. Невыполнение требований по производству работ на дорогах, содержанию дорог, железнодорожных переездов и дорожных сооружений, иных требований, установленных правилами обеспечения безопасности дорожного движения, -</w:t>
            </w:r>
          </w:p>
          <w:p w:rsidR="000B5113" w:rsidRPr="004C3B02" w:rsidRDefault="000B5113" w:rsidP="00E51C12">
            <w:pPr>
              <w:pStyle w:val="tkZagolovok5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влечет наложение штрафа 4 категории.</w:t>
            </w:r>
          </w:p>
          <w:p w:rsidR="000B5113" w:rsidRPr="004C3B02" w:rsidRDefault="000B5113" w:rsidP="00E51C12">
            <w:pPr>
              <w:pStyle w:val="tkZagolovok5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 w:val="0"/>
                <w:sz w:val="22"/>
                <w:szCs w:val="22"/>
              </w:rPr>
              <w:t>2. Действие, предусмотренное частью 1 настоящей статьи, повлекшее дорожно-транспортное происшествие с причинением легкого вреда здоровью потерпевшего, повреждением транспортных средств, грузов, дорог, дорожных и других сооружений или иного имущества, -</w:t>
            </w:r>
          </w:p>
          <w:p w:rsidR="000B5113" w:rsidRPr="004C3B02" w:rsidRDefault="000B5113" w:rsidP="00E51C12">
            <w:pPr>
              <w:pStyle w:val="tkZagolovok5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влечет наложение штрафа 6 категории.</w:t>
            </w:r>
          </w:p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 w:val="0"/>
                <w:sz w:val="22"/>
                <w:szCs w:val="22"/>
              </w:rPr>
              <w:t>(В редакции Закона КР от 21 февраля 2019 года N 29)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E51C12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Default="000B5113" w:rsidP="00027393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B5113" w:rsidRPr="00A046BA" w:rsidRDefault="000B5113" w:rsidP="00027393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46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Статья 161. Нарушение правил охраны полосы отвода автомобильных дорог</w:t>
            </w:r>
          </w:p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120. Нарушение правил охраны полосы отвода автомобильных дорог</w:t>
            </w: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 xml:space="preserve">Распашка участка, порубка или повреждение насаждений, снятие дерна или выемка грунта, самовольное строительство подъездных путей или разрыв разделительной полосы, спуск канализационных, промышленных, мелиоративных и сточных вод </w:t>
            </w:r>
            <w:r w:rsidRPr="004C3B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водоотводные сооружения и резервы на полосе отвода автомобильной дороги, создание препятствий на дороге, улице, сооружение или организация в придорожной полосе торговых точек, пунктов питания, сервиса или рекламных щитов, панно, афиш, транспарантов, вывесок, плакатов, знаков, указателей без согласования с соответствующими органами -</w:t>
            </w:r>
          </w:p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влекут наложение штрафа 2 категории.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E51C12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lang w:val="ky-KG"/>
              </w:rPr>
            </w:pPr>
          </w:p>
        </w:tc>
        <w:tc>
          <w:tcPr>
            <w:tcW w:w="1134" w:type="dxa"/>
          </w:tcPr>
          <w:p w:rsidR="000B5113" w:rsidRPr="004C3B02" w:rsidRDefault="000B5113" w:rsidP="0081093C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120-1. Нарушение правил содержания смотровых колодцев, подземных коммуникаций, находящихся на проезжей части дороги</w:t>
            </w:r>
          </w:p>
          <w:p w:rsidR="000B5113" w:rsidRPr="004C3B02" w:rsidRDefault="000B5113" w:rsidP="00E51C12">
            <w:pPr>
              <w:pStyle w:val="tkZagolovok5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 w:val="0"/>
                <w:sz w:val="22"/>
                <w:szCs w:val="22"/>
              </w:rPr>
              <w:t>1. Нарушение правил содержания смотровых колодцев, подземных коммуникаций, находящихся на проезжей части дорог, а равно непринятие мер к устранению неисправностей подземных коммуникаций, приводящих к выходу на поверхность дороги воды, технических жидкостей, пара и образованию по этой причине разрушений дорожного полотна, наледей, ограничений видимости и других препятствий, -</w:t>
            </w:r>
          </w:p>
          <w:p w:rsidR="000B5113" w:rsidRPr="004C3B02" w:rsidRDefault="000B5113" w:rsidP="00E51C12">
            <w:pPr>
              <w:pStyle w:val="tkZagolovok5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влечет наложение штрафа 4 категории.</w:t>
            </w:r>
          </w:p>
          <w:p w:rsidR="000B5113" w:rsidRPr="004C3B02" w:rsidRDefault="000B5113" w:rsidP="00E51C12">
            <w:pPr>
              <w:pStyle w:val="tkZagolovok5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 w:val="0"/>
                <w:sz w:val="22"/>
                <w:szCs w:val="22"/>
              </w:rPr>
              <w:t>2. Нарушение, предусмотренное частью 1 настоящей статьи, повлекшее дорожно-транспортное происшествие с причинением легкого вреда здоровью потерпевшего, повреждением транспортных средств, грузов и иного имущества, -</w:t>
            </w:r>
          </w:p>
          <w:p w:rsidR="000B5113" w:rsidRPr="004C3B02" w:rsidRDefault="000B5113" w:rsidP="00E51C12">
            <w:pPr>
              <w:pStyle w:val="tkZagolovok5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влечет наложение штрафа 6 категории.</w:t>
            </w:r>
          </w:p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 w:val="0"/>
                <w:sz w:val="22"/>
                <w:szCs w:val="22"/>
              </w:rPr>
              <w:t>(В редакции Закона КР от 21 февраля 2019 года N 29)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E51C12">
            <w:pPr>
              <w:pStyle w:val="tkForma"/>
              <w:ind w:left="36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lang w:val="ky-KG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Zagolovok3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3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Глава 24. Нарушения против порядка управления в сфере охраны атмосферы, земли, недр, вод, других природных ресурсов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E51C12">
            <w:pPr>
              <w:pStyle w:val="tkForma"/>
              <w:ind w:left="72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Примечание. </w:t>
            </w:r>
          </w:p>
          <w:p w:rsidR="000B5113" w:rsidRPr="004C3B02" w:rsidRDefault="000B5113" w:rsidP="00E51C12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Примечание. 1. Дела о нарушениях, предусмотренных статьями </w:t>
            </w:r>
            <w:hyperlink w:anchor="st_162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162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hyperlink w:anchor="st_167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167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w:anchor="st_169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169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w:anchor="st_172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172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w:anchor="st_174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174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hyperlink w:anchor="st_175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175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 настоящего Кодекса, рассматриваются уполномоченным органом по контролю и надзору за экологической и технической безопасностью.</w:t>
            </w:r>
          </w:p>
          <w:p w:rsidR="000B5113" w:rsidRPr="004C3B02" w:rsidRDefault="000B5113" w:rsidP="00E51C12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 Дела о нарушениях, предусмотренных статьями </w:t>
            </w:r>
            <w:hyperlink w:anchor="st_168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168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w:anchor="st_170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170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hyperlink w:anchor="st_171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171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 настоящего Кодекса, рассматриваются уполномоченным органом по контролю и надзору за экологической и технической безопасностью и уполномоченным органом в сфере охраны окружающей среды.</w:t>
            </w:r>
          </w:p>
          <w:p w:rsidR="000B5113" w:rsidRPr="004C3B02" w:rsidRDefault="000B5113" w:rsidP="00E51C12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3. Дела о нарушениях, предусмотренных </w:t>
            </w:r>
            <w:r w:rsidRPr="004C3B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 настоящего Кодекса, рассматриваются уполномоченным органом по контролю и надзору за экологической и технической безопасностью и органами местного самоуправления.</w:t>
            </w:r>
          </w:p>
          <w:p w:rsidR="000B5113" w:rsidRPr="004C3B02" w:rsidRDefault="000B5113" w:rsidP="00E51C12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4. Дела о нарушениях, предусмотренных </w:t>
            </w:r>
            <w:hyperlink w:anchor="st_176" w:history="1">
              <w:r w:rsidRPr="004C3B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статьей 176</w:t>
              </w:r>
            </w:hyperlink>
            <w:r w:rsidRPr="004C3B02">
              <w:rPr>
                <w:rFonts w:ascii="Times New Roman" w:eastAsia="Times New Roman" w:hAnsi="Times New Roman" w:cs="Times New Roman"/>
                <w:lang w:eastAsia="ru-RU"/>
              </w:rPr>
              <w:t xml:space="preserve"> настоящего Кодекса, рассматриваются уполномоченным органом по контролю и надзору за экологической и технической безопасностью, уполномоченным органом в сфере охраны окружающей среды и органами местного самоуправления.</w:t>
            </w:r>
          </w:p>
          <w:p w:rsidR="000B5113" w:rsidRPr="004C3B02" w:rsidRDefault="000B5113" w:rsidP="00E51C12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C3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(В редакции Закона КР от </w:t>
            </w:r>
            <w:hyperlink r:id="rId23" w:history="1">
              <w:r w:rsidRPr="004C3B02">
                <w:rPr>
                  <w:rFonts w:ascii="Times New Roman" w:eastAsia="Times New Roman" w:hAnsi="Times New Roman" w:cs="Times New Roman"/>
                  <w:i/>
                  <w:iCs/>
                  <w:color w:val="000000"/>
                  <w:lang w:eastAsia="ru-RU"/>
                </w:rPr>
                <w:t xml:space="preserve">15 февраля 2019 года </w:t>
              </w:r>
            </w:hyperlink>
            <w:hyperlink r:id="rId24" w:history="1">
              <w:r w:rsidRPr="004C3B02">
                <w:rPr>
                  <w:rFonts w:ascii="Times New Roman" w:eastAsia="Times New Roman" w:hAnsi="Times New Roman" w:cs="Times New Roman"/>
                  <w:i/>
                  <w:iCs/>
                  <w:color w:val="000000"/>
                  <w:lang w:val="en-US" w:eastAsia="ru-RU"/>
                </w:rPr>
                <w:t>N</w:t>
              </w:r>
              <w:r w:rsidRPr="004C3B02">
                <w:rPr>
                  <w:rFonts w:ascii="Times New Roman" w:eastAsia="Times New Roman" w:hAnsi="Times New Roman" w:cs="Times New Roman"/>
                  <w:i/>
                  <w:iCs/>
                  <w:color w:val="000000"/>
                  <w:lang w:eastAsia="ru-RU"/>
                </w:rPr>
                <w:t xml:space="preserve"> </w:t>
              </w:r>
            </w:hyperlink>
            <w:hyperlink r:id="rId25" w:history="1">
              <w:r w:rsidRPr="004C3B02">
                <w:rPr>
                  <w:rFonts w:ascii="Times New Roman" w:eastAsia="Times New Roman" w:hAnsi="Times New Roman" w:cs="Times New Roman"/>
                  <w:i/>
                  <w:iCs/>
                  <w:color w:val="000000"/>
                  <w:lang w:eastAsia="ru-RU"/>
                </w:rPr>
                <w:t>25</w:t>
              </w:r>
            </w:hyperlink>
            <w:r w:rsidRPr="004C3B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E51C12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173. Нарушение правил землеустройства</w:t>
            </w: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1. Нарушение положений проектов землеустройства -</w:t>
            </w:r>
          </w:p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наложение штрафа 2 категории.</w:t>
            </w: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2. Нарушение порядка использования земельных участков сельскохозяйственного назначения для ведения товарного сельскохозяйственного производства -</w:t>
            </w:r>
          </w:p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наложение штрафа 3 категории.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E51C12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</w:p>
        </w:tc>
        <w:tc>
          <w:tcPr>
            <w:tcW w:w="1134" w:type="dxa"/>
          </w:tcPr>
          <w:p w:rsidR="000B5113" w:rsidRPr="004C3B02" w:rsidRDefault="000B5113" w:rsidP="0081093C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176. Превышение лимитов использования природных ресурсов</w:t>
            </w:r>
          </w:p>
          <w:p w:rsidR="000B5113" w:rsidRPr="004C3B02" w:rsidRDefault="000B5113" w:rsidP="00E51C12">
            <w:pPr>
              <w:pStyle w:val="tkZagolovok5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Превышение лимитов использования природных ресурсов -</w:t>
            </w:r>
          </w:p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влечет наложение штрафа 8 категории.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E51C12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177. Нарушение правил охраны водных ресурсов</w:t>
            </w: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Нарушение правил охраны водных ресурсов -</w:t>
            </w:r>
          </w:p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наложение штрафа 3 категории.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E51C12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 xml:space="preserve">Статья 178. Нарушение правил использования земель водного </w:t>
            </w:r>
            <w:r w:rsidRPr="004C3B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фонда</w:t>
            </w: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Нарушение режима хозяйственной деятельности в водоохранных зонах или на землях водного фонда, использование земель водного фонда не по назначению -</w:t>
            </w:r>
          </w:p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наложение штрафа 3 категории.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E51C12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179. Нарушение правил специального водопользования</w:t>
            </w: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Нарушение правил специального водопользования или проведения гидротехнических работ -</w:t>
            </w:r>
          </w:p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наложение штрафа 3 категории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E51C12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180. Нарушение эксплуатации и содержание ирригационной системы для обеспечения оросительной водой</w:t>
            </w: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Нарушение правил эксплуатации и содержания определенной ирригационной системы для обеспечения оросительной водой земель сельскохозяйственного назначения внутри населенных пунктов и других земель -</w:t>
            </w:r>
          </w:p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наложение штрафа 2 категории.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E51C12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181. Нарушение правил распределения воды и правил водопользования</w:t>
            </w: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Нарушение правил распределения воды и правил водопользования, установленных для орошения земель сельскохозяйственного назначения, внутри населенных пунктов и других земель, -</w:t>
            </w:r>
          </w:p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наложение штрафа 2 категории.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E51C12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182. Повреждение естественных и культурных пастбищных угодий на землях независимо от формы собственности</w:t>
            </w: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1. Повреждение естественных и культурных пастбищных угодий на землях независимо от формы собственности, выразившееся в выпасе скота на отведенных на отдых, согласно пастбищному обороту, естественных пастбищных угодьях ранее установленных сроков, а также в прогоне скота через естественные и культурные пастбища без соответствующего разрешения, -</w:t>
            </w:r>
          </w:p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влечет наложение штрафа 4 категории</w:t>
            </w: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 xml:space="preserve">2. Проезд по травостою через естественные и культурные пастбища на землях независимо от формы собственности на автомобиле, тракторе, комбайне и других транспортных средствах - </w:t>
            </w: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наложение штрафа 3 категории.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E51C12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183. Нарушение установленного режима использования пастбищ и сенокосов</w:t>
            </w:r>
          </w:p>
          <w:p w:rsidR="000B5113" w:rsidRPr="004C3B02" w:rsidRDefault="000B5113" w:rsidP="00E51C12">
            <w:pPr>
              <w:pStyle w:val="tkTek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Нарушение режима, установленного в плане сообщества по управлению и использованию пастбищ и сенокосов, принятом и вступившем в силу в установленном порядке, -</w:t>
            </w:r>
          </w:p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/>
                <w:sz w:val="22"/>
                <w:szCs w:val="22"/>
              </w:rPr>
              <w:t>влечет наложение штрафа 4 категории.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E51C12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E51C12">
            <w:pPr>
              <w:pStyle w:val="tkTek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5113" w:rsidRPr="00E51C12" w:rsidRDefault="000B5113" w:rsidP="00E51C12">
            <w:pPr>
              <w:pStyle w:val="tkZagolovok5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6520" w:type="dxa"/>
          </w:tcPr>
          <w:p w:rsidR="000B5113" w:rsidRPr="00E51C12" w:rsidRDefault="000B5113" w:rsidP="00E51C12">
            <w:pPr>
              <w:pStyle w:val="tkZagolovok5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51C12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Глава 36. Нарушения против порядка управления в сфере информационной, статистической и рекламной деятельности, кинематографии, телевидения, радиовещания и связи</w:t>
            </w:r>
          </w:p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E51C12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</w:p>
        </w:tc>
        <w:tc>
          <w:tcPr>
            <w:tcW w:w="1134" w:type="dxa"/>
          </w:tcPr>
          <w:p w:rsidR="000B5113" w:rsidRPr="004C3B02" w:rsidRDefault="000B5113" w:rsidP="00E51C12">
            <w:pPr>
              <w:pStyle w:val="tkZagolovok5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Примечание. 1. Дела о нарушениях, предусмотренных статьей 275 настоящего Кодекса, рассматриваются уполномоченным органом в сфере государственной регистрационной службы.</w:t>
            </w:r>
          </w:p>
          <w:p w:rsidR="000B5113" w:rsidRPr="004C3B02" w:rsidRDefault="000B5113" w:rsidP="00E51C12">
            <w:pPr>
              <w:pStyle w:val="tkZagolovok5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 w:val="0"/>
                <w:sz w:val="22"/>
                <w:szCs w:val="22"/>
              </w:rPr>
              <w:t>2. Дела о нарушениях, предусмотренных статьей 276 настоящего Кодекса, рассматриваются уполномоченным органом в сфере архивных учреждений.</w:t>
            </w:r>
          </w:p>
          <w:p w:rsidR="000B5113" w:rsidRPr="004C3B02" w:rsidRDefault="000B5113" w:rsidP="00E51C12">
            <w:pPr>
              <w:pStyle w:val="tkZagolovok5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3. Дела о нарушениях, предусмотренных статьей 277 настоящего Кодекса, рассматриваются уполномоченным органом в сфере антимонопольного регулирования и органами местного самоуправления.</w:t>
            </w:r>
          </w:p>
          <w:p w:rsidR="000B5113" w:rsidRPr="004C3B02" w:rsidRDefault="000B5113" w:rsidP="00E51C12">
            <w:pPr>
              <w:pStyle w:val="tkZagolovok5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 w:val="0"/>
                <w:sz w:val="22"/>
                <w:szCs w:val="22"/>
              </w:rPr>
              <w:t>4. Дела о нарушениях, предусмотренных статьями 278 и 279 настоящего Кодекса, рассматриваются уполномоченным органом в сфере средств массовой информации.</w:t>
            </w:r>
          </w:p>
          <w:p w:rsidR="000B5113" w:rsidRPr="004C3B02" w:rsidRDefault="000B5113" w:rsidP="00E51C12">
            <w:pPr>
              <w:pStyle w:val="tkZagolovok5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5. Дела о нарушениях, предусмотренных статьями 280-283 настоящего Кодекса, рассматриваются уполномоченным органом </w:t>
            </w:r>
            <w:r w:rsidRPr="004C3B0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в сфере связи.</w:t>
            </w:r>
          </w:p>
          <w:p w:rsidR="000B5113" w:rsidRPr="004C3B02" w:rsidRDefault="000B5113" w:rsidP="00E51C12">
            <w:pPr>
              <w:pStyle w:val="tkZagolovok5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 w:val="0"/>
                <w:sz w:val="22"/>
                <w:szCs w:val="22"/>
              </w:rPr>
              <w:t>(В редакции Закона КР от 15 февраля 2019 года N 25)</w:t>
            </w:r>
          </w:p>
        </w:tc>
      </w:tr>
      <w:tr w:rsidR="000B5113" w:rsidRPr="004C3B02" w:rsidTr="0052353B">
        <w:tc>
          <w:tcPr>
            <w:tcW w:w="1135" w:type="dxa"/>
          </w:tcPr>
          <w:p w:rsidR="000B5113" w:rsidRPr="004C3B02" w:rsidRDefault="000B5113" w:rsidP="00E51C12">
            <w:pPr>
              <w:pStyle w:val="tkForm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0B5113" w:rsidRPr="004C3B02" w:rsidRDefault="000B5113" w:rsidP="00E51C12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</w:p>
        </w:tc>
        <w:tc>
          <w:tcPr>
            <w:tcW w:w="1134" w:type="dxa"/>
          </w:tcPr>
          <w:p w:rsidR="000B5113" w:rsidRPr="004C3B02" w:rsidRDefault="000B5113" w:rsidP="0081093C">
            <w:pPr>
              <w:pStyle w:val="tkZagolovok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6520" w:type="dxa"/>
          </w:tcPr>
          <w:p w:rsidR="000B5113" w:rsidRPr="004C3B02" w:rsidRDefault="000B5113" w:rsidP="00E51C12">
            <w:pPr>
              <w:pStyle w:val="tkZagolovok5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Статья 277. Нарушение правил заказа, производства и распространения рекламы</w:t>
            </w:r>
          </w:p>
          <w:p w:rsidR="000B5113" w:rsidRPr="004C3B02" w:rsidRDefault="000B5113" w:rsidP="00E51C12">
            <w:pPr>
              <w:pStyle w:val="tkZagolovok5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Нарушение правил заказа, производства и распространения рекламы -</w:t>
            </w:r>
          </w:p>
          <w:p w:rsidR="000B5113" w:rsidRPr="004C3B02" w:rsidRDefault="000B5113" w:rsidP="00E51C12">
            <w:pPr>
              <w:pStyle w:val="tkZagolovok5"/>
              <w:rPr>
                <w:rFonts w:ascii="Times New Roman" w:hAnsi="Times New Roman" w:cs="Times New Roman"/>
                <w:sz w:val="22"/>
                <w:szCs w:val="22"/>
              </w:rPr>
            </w:pPr>
            <w:r w:rsidRPr="004C3B02">
              <w:rPr>
                <w:rFonts w:ascii="Times New Roman" w:hAnsi="Times New Roman" w:cs="Times New Roman"/>
                <w:sz w:val="22"/>
                <w:szCs w:val="22"/>
              </w:rPr>
              <w:t>влечет наложение штрафа 3 категории.</w:t>
            </w:r>
          </w:p>
        </w:tc>
      </w:tr>
    </w:tbl>
    <w:p w:rsidR="008151D3" w:rsidRDefault="008151D3" w:rsidP="00031079">
      <w:pPr>
        <w:pStyle w:val="tkForma"/>
        <w:ind w:left="0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794480" w:rsidRPr="00794480" w:rsidRDefault="000D4D27" w:rsidP="000B5113">
      <w:pPr>
        <w:pStyle w:val="tkForma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794480" w:rsidRPr="00CC45B3" w:rsidRDefault="00794480" w:rsidP="00031079">
      <w:pPr>
        <w:pStyle w:val="tkForma"/>
        <w:ind w:left="0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sectPr w:rsidR="00794480" w:rsidRPr="00CC45B3" w:rsidSect="00641446">
      <w:footerReference w:type="default" r:id="rId26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A66" w:rsidRDefault="00292A66" w:rsidP="00647192">
      <w:pPr>
        <w:spacing w:after="0" w:line="240" w:lineRule="auto"/>
      </w:pPr>
      <w:r>
        <w:separator/>
      </w:r>
    </w:p>
  </w:endnote>
  <w:endnote w:type="continuationSeparator" w:id="0">
    <w:p w:rsidR="00292A66" w:rsidRDefault="00292A66" w:rsidP="0064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920664"/>
      <w:docPartObj>
        <w:docPartGallery w:val="Page Numbers (Bottom of Page)"/>
        <w:docPartUnique/>
      </w:docPartObj>
    </w:sdtPr>
    <w:sdtEndPr/>
    <w:sdtContent>
      <w:p w:rsidR="00B54879" w:rsidRDefault="00B548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CA9">
          <w:rPr>
            <w:noProof/>
          </w:rPr>
          <w:t>1</w:t>
        </w:r>
        <w:r>
          <w:fldChar w:fldCharType="end"/>
        </w:r>
      </w:p>
    </w:sdtContent>
  </w:sdt>
  <w:p w:rsidR="00B54879" w:rsidRDefault="00B548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A66" w:rsidRDefault="00292A66" w:rsidP="00647192">
      <w:pPr>
        <w:spacing w:after="0" w:line="240" w:lineRule="auto"/>
      </w:pPr>
      <w:r>
        <w:separator/>
      </w:r>
    </w:p>
  </w:footnote>
  <w:footnote w:type="continuationSeparator" w:id="0">
    <w:p w:rsidR="00292A66" w:rsidRDefault="00292A66" w:rsidP="00647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5B52"/>
    <w:multiLevelType w:val="hybridMultilevel"/>
    <w:tmpl w:val="3DA8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C1854"/>
    <w:multiLevelType w:val="hybridMultilevel"/>
    <w:tmpl w:val="3DA8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B62C9"/>
    <w:multiLevelType w:val="hybridMultilevel"/>
    <w:tmpl w:val="E88CC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716DF"/>
    <w:multiLevelType w:val="hybridMultilevel"/>
    <w:tmpl w:val="794CD526"/>
    <w:lvl w:ilvl="0" w:tplc="D4266168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9658F"/>
    <w:multiLevelType w:val="hybridMultilevel"/>
    <w:tmpl w:val="EC90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E0363"/>
    <w:multiLevelType w:val="hybridMultilevel"/>
    <w:tmpl w:val="2690C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E2140"/>
    <w:multiLevelType w:val="hybridMultilevel"/>
    <w:tmpl w:val="AA12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D3"/>
    <w:rsid w:val="0000085B"/>
    <w:rsid w:val="00027393"/>
    <w:rsid w:val="00031079"/>
    <w:rsid w:val="00033F1D"/>
    <w:rsid w:val="00047E7D"/>
    <w:rsid w:val="000B5113"/>
    <w:rsid w:val="000C1827"/>
    <w:rsid w:val="000D4D27"/>
    <w:rsid w:val="000F2AF9"/>
    <w:rsid w:val="00146C54"/>
    <w:rsid w:val="00153B51"/>
    <w:rsid w:val="001F4FF8"/>
    <w:rsid w:val="002026E0"/>
    <w:rsid w:val="00203BD5"/>
    <w:rsid w:val="00213E8E"/>
    <w:rsid w:val="002241AD"/>
    <w:rsid w:val="00260A7C"/>
    <w:rsid w:val="00261F38"/>
    <w:rsid w:val="0027193E"/>
    <w:rsid w:val="00281834"/>
    <w:rsid w:val="00292A66"/>
    <w:rsid w:val="002B3467"/>
    <w:rsid w:val="002D001C"/>
    <w:rsid w:val="003A4CA3"/>
    <w:rsid w:val="003C1943"/>
    <w:rsid w:val="003E0827"/>
    <w:rsid w:val="00416009"/>
    <w:rsid w:val="00442FBD"/>
    <w:rsid w:val="00445FBD"/>
    <w:rsid w:val="004C1CE5"/>
    <w:rsid w:val="004C3B02"/>
    <w:rsid w:val="004E7FCF"/>
    <w:rsid w:val="0052353B"/>
    <w:rsid w:val="00535BFF"/>
    <w:rsid w:val="0053735B"/>
    <w:rsid w:val="00542446"/>
    <w:rsid w:val="0055184F"/>
    <w:rsid w:val="005771D2"/>
    <w:rsid w:val="005B0DD4"/>
    <w:rsid w:val="006060EA"/>
    <w:rsid w:val="006269BE"/>
    <w:rsid w:val="0062728F"/>
    <w:rsid w:val="00636D7C"/>
    <w:rsid w:val="00641446"/>
    <w:rsid w:val="00647192"/>
    <w:rsid w:val="006629B3"/>
    <w:rsid w:val="006A32BE"/>
    <w:rsid w:val="006A712B"/>
    <w:rsid w:val="006B26CE"/>
    <w:rsid w:val="006B3E5C"/>
    <w:rsid w:val="006D77D6"/>
    <w:rsid w:val="006E2B48"/>
    <w:rsid w:val="007153F9"/>
    <w:rsid w:val="007242D3"/>
    <w:rsid w:val="00747B45"/>
    <w:rsid w:val="00794480"/>
    <w:rsid w:val="007D5920"/>
    <w:rsid w:val="007E135C"/>
    <w:rsid w:val="007F6081"/>
    <w:rsid w:val="0081093C"/>
    <w:rsid w:val="008151D3"/>
    <w:rsid w:val="0085060C"/>
    <w:rsid w:val="00854311"/>
    <w:rsid w:val="00881C48"/>
    <w:rsid w:val="008B70F6"/>
    <w:rsid w:val="008C37DA"/>
    <w:rsid w:val="008C4E7D"/>
    <w:rsid w:val="008D198D"/>
    <w:rsid w:val="008E2EFD"/>
    <w:rsid w:val="0093161E"/>
    <w:rsid w:val="009458D8"/>
    <w:rsid w:val="00991F64"/>
    <w:rsid w:val="009D3C64"/>
    <w:rsid w:val="00A10B73"/>
    <w:rsid w:val="00A159B2"/>
    <w:rsid w:val="00A623A7"/>
    <w:rsid w:val="00B05DE9"/>
    <w:rsid w:val="00B54879"/>
    <w:rsid w:val="00B75E23"/>
    <w:rsid w:val="00B84BDA"/>
    <w:rsid w:val="00B90CA9"/>
    <w:rsid w:val="00BD4932"/>
    <w:rsid w:val="00BE56FD"/>
    <w:rsid w:val="00C51AC9"/>
    <w:rsid w:val="00C80B32"/>
    <w:rsid w:val="00CB4784"/>
    <w:rsid w:val="00CB7EEA"/>
    <w:rsid w:val="00CC02B1"/>
    <w:rsid w:val="00CC45B3"/>
    <w:rsid w:val="00CC69A5"/>
    <w:rsid w:val="00DB0F41"/>
    <w:rsid w:val="00DC5539"/>
    <w:rsid w:val="00E24D30"/>
    <w:rsid w:val="00E51C12"/>
    <w:rsid w:val="00E54CAF"/>
    <w:rsid w:val="00E7673D"/>
    <w:rsid w:val="00E90005"/>
    <w:rsid w:val="00EB78E5"/>
    <w:rsid w:val="00EC1F9C"/>
    <w:rsid w:val="00EC76D6"/>
    <w:rsid w:val="00ED5E1A"/>
    <w:rsid w:val="00F27CD8"/>
    <w:rsid w:val="00F76002"/>
    <w:rsid w:val="00FC52AE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48"/>
  </w:style>
  <w:style w:type="paragraph" w:styleId="3">
    <w:name w:val="heading 3"/>
    <w:basedOn w:val="a"/>
    <w:link w:val="30"/>
    <w:uiPriority w:val="9"/>
    <w:qFormat/>
    <w:rsid w:val="00DB0F41"/>
    <w:pPr>
      <w:keepNext/>
      <w:spacing w:before="200" w:after="120" w:line="240" w:lineRule="auto"/>
      <w:ind w:firstLine="397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C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1C48"/>
    <w:pPr>
      <w:ind w:left="720"/>
      <w:contextualSpacing/>
    </w:pPr>
  </w:style>
  <w:style w:type="paragraph" w:customStyle="1" w:styleId="tkKomentarij">
    <w:name w:val="_Комментарий (tkKomentarij)"/>
    <w:basedOn w:val="a"/>
    <w:rsid w:val="003C1943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3C1943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Forma">
    <w:name w:val="_Форма (tkForma)"/>
    <w:basedOn w:val="a"/>
    <w:rsid w:val="003C1943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37DA"/>
    <w:rPr>
      <w:color w:val="0000FF"/>
      <w:u w:val="single"/>
    </w:rPr>
  </w:style>
  <w:style w:type="paragraph" w:customStyle="1" w:styleId="tkZagolovok3">
    <w:name w:val="_Заголовок Глава (tkZagolovok3)"/>
    <w:basedOn w:val="a"/>
    <w:rsid w:val="008C37DA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8C37DA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8C37DA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A62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47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7192"/>
  </w:style>
  <w:style w:type="paragraph" w:styleId="a9">
    <w:name w:val="footer"/>
    <w:basedOn w:val="a"/>
    <w:link w:val="aa"/>
    <w:uiPriority w:val="99"/>
    <w:unhideWhenUsed/>
    <w:rsid w:val="00647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7192"/>
  </w:style>
  <w:style w:type="paragraph" w:customStyle="1" w:styleId="tkRedakcijaTekst">
    <w:name w:val="_В редакции текст (tkRedakcijaTekst)"/>
    <w:basedOn w:val="a"/>
    <w:rsid w:val="00DB0F41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F41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48"/>
  </w:style>
  <w:style w:type="paragraph" w:styleId="3">
    <w:name w:val="heading 3"/>
    <w:basedOn w:val="a"/>
    <w:link w:val="30"/>
    <w:uiPriority w:val="9"/>
    <w:qFormat/>
    <w:rsid w:val="00DB0F41"/>
    <w:pPr>
      <w:keepNext/>
      <w:spacing w:before="200" w:after="120" w:line="240" w:lineRule="auto"/>
      <w:ind w:firstLine="397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C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1C48"/>
    <w:pPr>
      <w:ind w:left="720"/>
      <w:contextualSpacing/>
    </w:pPr>
  </w:style>
  <w:style w:type="paragraph" w:customStyle="1" w:styleId="tkKomentarij">
    <w:name w:val="_Комментарий (tkKomentarij)"/>
    <w:basedOn w:val="a"/>
    <w:rsid w:val="003C1943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3C1943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Forma">
    <w:name w:val="_Форма (tkForma)"/>
    <w:basedOn w:val="a"/>
    <w:rsid w:val="003C1943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37DA"/>
    <w:rPr>
      <w:color w:val="0000FF"/>
      <w:u w:val="single"/>
    </w:rPr>
  </w:style>
  <w:style w:type="paragraph" w:customStyle="1" w:styleId="tkZagolovok3">
    <w:name w:val="_Заголовок Глава (tkZagolovok3)"/>
    <w:basedOn w:val="a"/>
    <w:rsid w:val="008C37DA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8C37DA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8C37DA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A62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47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7192"/>
  </w:style>
  <w:style w:type="paragraph" w:styleId="a9">
    <w:name w:val="footer"/>
    <w:basedOn w:val="a"/>
    <w:link w:val="aa"/>
    <w:uiPriority w:val="99"/>
    <w:unhideWhenUsed/>
    <w:rsid w:val="00647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7192"/>
  </w:style>
  <w:style w:type="paragraph" w:customStyle="1" w:styleId="tkRedakcijaTekst">
    <w:name w:val="_В редакции текст (tkRedakcijaTekst)"/>
    <w:basedOn w:val="a"/>
    <w:rsid w:val="00DB0F41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F41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db:111565" TargetMode="External"/><Relationship Id="rId13" Type="http://schemas.openxmlformats.org/officeDocument/2006/relationships/hyperlink" Target="toktom://db/153524" TargetMode="External"/><Relationship Id="rId18" Type="http://schemas.openxmlformats.org/officeDocument/2006/relationships/hyperlink" Target="toktom://db/153524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toktom://db/153675" TargetMode="External"/><Relationship Id="rId7" Type="http://schemas.openxmlformats.org/officeDocument/2006/relationships/endnotes" Target="endnotes.xml"/><Relationship Id="rId12" Type="http://schemas.openxmlformats.org/officeDocument/2006/relationships/hyperlink" Target="cdb:111818" TargetMode="External"/><Relationship Id="rId17" Type="http://schemas.openxmlformats.org/officeDocument/2006/relationships/hyperlink" Target="toktom://db/153524" TargetMode="External"/><Relationship Id="rId25" Type="http://schemas.openxmlformats.org/officeDocument/2006/relationships/hyperlink" Target="toktom://db/153524" TargetMode="External"/><Relationship Id="rId2" Type="http://schemas.openxmlformats.org/officeDocument/2006/relationships/styles" Target="styles.xml"/><Relationship Id="rId16" Type="http://schemas.openxmlformats.org/officeDocument/2006/relationships/hyperlink" Target="toktom://db/153524" TargetMode="External"/><Relationship Id="rId20" Type="http://schemas.openxmlformats.org/officeDocument/2006/relationships/hyperlink" Target="toktom://db/15367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db:111565" TargetMode="External"/><Relationship Id="rId24" Type="http://schemas.openxmlformats.org/officeDocument/2006/relationships/hyperlink" Target="toktom://db/1535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oktom://db/153524" TargetMode="External"/><Relationship Id="rId23" Type="http://schemas.openxmlformats.org/officeDocument/2006/relationships/hyperlink" Target="toktom://db/153524" TargetMode="External"/><Relationship Id="rId28" Type="http://schemas.openxmlformats.org/officeDocument/2006/relationships/theme" Target="theme/theme1.xml"/><Relationship Id="rId10" Type="http://schemas.openxmlformats.org/officeDocument/2006/relationships/hyperlink" Target="cdb:111565" TargetMode="External"/><Relationship Id="rId19" Type="http://schemas.openxmlformats.org/officeDocument/2006/relationships/hyperlink" Target="toktom://db/153675" TargetMode="External"/><Relationship Id="rId4" Type="http://schemas.openxmlformats.org/officeDocument/2006/relationships/settings" Target="settings.xml"/><Relationship Id="rId9" Type="http://schemas.openxmlformats.org/officeDocument/2006/relationships/hyperlink" Target="cdb:111565" TargetMode="External"/><Relationship Id="rId14" Type="http://schemas.openxmlformats.org/officeDocument/2006/relationships/hyperlink" Target="toktom://db/153524" TargetMode="External"/><Relationship Id="rId22" Type="http://schemas.openxmlformats.org/officeDocument/2006/relationships/hyperlink" Target="toktom://db/16358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4043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Nurzhan</dc:creator>
  <cp:lastModifiedBy>Nurgul</cp:lastModifiedBy>
  <cp:revision>2</cp:revision>
  <dcterms:created xsi:type="dcterms:W3CDTF">2021-05-31T08:14:00Z</dcterms:created>
  <dcterms:modified xsi:type="dcterms:W3CDTF">2021-05-31T08:14:00Z</dcterms:modified>
</cp:coreProperties>
</file>