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5D" w:rsidRDefault="0052390F">
      <w:pPr>
        <w:spacing w:after="160" w:line="259" w:lineRule="auto"/>
        <w:rPr>
          <w:rFonts w:ascii="Times New Roman" w:eastAsia="Times New Roman" w:hAnsi="Times New Roman" w:cs="Times New Roman"/>
          <w:sz w:val="24"/>
          <w:szCs w:val="24"/>
        </w:rPr>
      </w:pPr>
      <w:r>
        <w:rPr>
          <w:noProof/>
          <w:sz w:val="22"/>
          <w:szCs w:val="22"/>
          <w:lang w:val="ru-RU"/>
        </w:rPr>
        <w:drawing>
          <wp:inline distT="0" distB="0" distL="114300" distR="114300">
            <wp:extent cx="1638300" cy="73850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38300" cy="738505"/>
                    </a:xfrm>
                    <a:prstGeom prst="rect">
                      <a:avLst/>
                    </a:prstGeom>
                    <a:ln/>
                  </pic:spPr>
                </pic:pic>
              </a:graphicData>
            </a:graphic>
          </wp:inline>
        </w:drawing>
      </w:r>
      <w:r>
        <w:rPr>
          <w:noProof/>
          <w:lang w:val="ru-RU"/>
        </w:rPr>
        <w:drawing>
          <wp:anchor distT="0" distB="0" distL="114300" distR="114300" simplePos="0" relativeHeight="251658240" behindDoc="0" locked="0" layoutInCell="1" hidden="0" allowOverlap="1">
            <wp:simplePos x="0" y="0"/>
            <wp:positionH relativeFrom="margin">
              <wp:posOffset>4126230</wp:posOffset>
            </wp:positionH>
            <wp:positionV relativeFrom="paragraph">
              <wp:posOffset>-40004</wp:posOffset>
            </wp:positionV>
            <wp:extent cx="2099945" cy="48323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099945" cy="483235"/>
                    </a:xfrm>
                    <a:prstGeom prst="rect">
                      <a:avLst/>
                    </a:prstGeom>
                    <a:ln/>
                  </pic:spPr>
                </pic:pic>
              </a:graphicData>
            </a:graphic>
          </wp:anchor>
        </w:drawing>
      </w:r>
    </w:p>
    <w:p w:rsidR="00B8695D" w:rsidRDefault="00B8695D">
      <w:pPr>
        <w:rPr>
          <w:rFonts w:ascii="Arial" w:eastAsia="Arial" w:hAnsi="Arial" w:cs="Arial"/>
        </w:rPr>
      </w:pPr>
    </w:p>
    <w:p w:rsidR="00B8695D" w:rsidRDefault="0052390F">
      <w:pPr>
        <w:rPr>
          <w:rFonts w:ascii="Arial" w:eastAsia="Arial" w:hAnsi="Arial" w:cs="Arial"/>
        </w:rPr>
      </w:pPr>
      <w:r>
        <w:rPr>
          <w:rFonts w:ascii="Arial" w:eastAsia="Arial" w:hAnsi="Arial" w:cs="Arial"/>
          <w:i/>
        </w:rPr>
        <w:t>20 November</w:t>
      </w:r>
      <w:r>
        <w:rPr>
          <w:rFonts w:ascii="Arial" w:eastAsia="Arial" w:hAnsi="Arial" w:cs="Arial"/>
          <w:i/>
        </w:rPr>
        <w:t xml:space="preserve"> </w:t>
      </w:r>
      <w:r>
        <w:rPr>
          <w:rFonts w:ascii="Arial" w:eastAsia="Arial" w:hAnsi="Arial" w:cs="Arial"/>
          <w:i/>
        </w:rPr>
        <w:t>2017</w:t>
      </w: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w:t>
      </w:r>
      <w:r>
        <w:rPr>
          <w:rFonts w:ascii="Arial" w:eastAsia="Arial" w:hAnsi="Arial" w:cs="Arial"/>
          <w:b/>
          <w:sz w:val="24"/>
          <w:szCs w:val="24"/>
        </w:rPr>
        <w:t>PRESS RELEASE</w:t>
      </w:r>
    </w:p>
    <w:p w:rsidR="00B8695D" w:rsidRDefault="0052390F">
      <w:pPr>
        <w:jc w:val="both"/>
        <w:rPr>
          <w:rFonts w:ascii="Arial" w:eastAsia="Arial" w:hAnsi="Arial" w:cs="Arial"/>
        </w:rPr>
      </w:pPr>
      <w:r>
        <w:rPr>
          <w:rFonts w:ascii="Arial" w:eastAsia="Arial" w:hAnsi="Arial" w:cs="Arial"/>
          <w:i/>
        </w:rPr>
        <w:t>Bishkek, Kyrgyzstan</w:t>
      </w:r>
    </w:p>
    <w:p w:rsidR="00B8695D" w:rsidRDefault="00B8695D">
      <w:pPr>
        <w:rPr>
          <w:sz w:val="16"/>
          <w:szCs w:val="16"/>
        </w:rPr>
      </w:pPr>
    </w:p>
    <w:p w:rsidR="00B8695D" w:rsidRDefault="00B8695D">
      <w:pPr>
        <w:rPr>
          <w:sz w:val="16"/>
          <w:szCs w:val="16"/>
        </w:rPr>
      </w:pPr>
    </w:p>
    <w:p w:rsidR="00B8695D" w:rsidRPr="0052390F" w:rsidRDefault="0052390F">
      <w:pPr>
        <w:spacing w:line="276" w:lineRule="auto"/>
        <w:jc w:val="center"/>
        <w:rPr>
          <w:rFonts w:ascii="Arial" w:eastAsia="Arial" w:hAnsi="Arial" w:cs="Arial"/>
          <w:color w:val="FF0000"/>
          <w:sz w:val="24"/>
          <w:szCs w:val="24"/>
        </w:rPr>
      </w:pPr>
      <w:r w:rsidRPr="0052390F">
        <w:rPr>
          <w:rFonts w:ascii="Arial" w:eastAsia="Arial" w:hAnsi="Arial" w:cs="Arial"/>
          <w:b/>
          <w:color w:val="FF0000"/>
          <w:sz w:val="24"/>
          <w:szCs w:val="24"/>
        </w:rPr>
        <w:t xml:space="preserve">LOCAL SELF-GOVERNMENTS OF FIVE OBLASTS WILL LEARN AND DISCUSS STANDARD REGULATIONS OF AIYL OKMOTU AND DRAFT LSG DEVELOPMENT PROGRAM OF KR FOR 2018-2022 </w:t>
      </w:r>
    </w:p>
    <w:p w:rsidR="00B8695D" w:rsidRPr="0052390F" w:rsidRDefault="00B8695D" w:rsidP="0052390F">
      <w:pPr>
        <w:spacing w:line="276" w:lineRule="auto"/>
        <w:jc w:val="both"/>
        <w:rPr>
          <w:rFonts w:ascii="Arial" w:eastAsia="Arial" w:hAnsi="Arial" w:cs="Arial"/>
          <w:sz w:val="22"/>
          <w:szCs w:val="22"/>
        </w:rPr>
      </w:pPr>
    </w:p>
    <w:p w:rsidR="00B8695D" w:rsidRPr="0052390F" w:rsidRDefault="0052390F" w:rsidP="0052390F">
      <w:pPr>
        <w:spacing w:line="276" w:lineRule="auto"/>
        <w:ind w:firstLine="567"/>
        <w:jc w:val="both"/>
        <w:rPr>
          <w:rFonts w:ascii="Arial" w:eastAsia="Arial" w:hAnsi="Arial" w:cs="Arial"/>
          <w:sz w:val="22"/>
          <w:szCs w:val="22"/>
        </w:rPr>
      </w:pPr>
      <w:r w:rsidRPr="0052390F">
        <w:rPr>
          <w:rFonts w:ascii="Arial" w:eastAsia="Arial" w:hAnsi="Arial" w:cs="Arial"/>
          <w:b/>
          <w:i/>
          <w:sz w:val="22"/>
          <w:szCs w:val="22"/>
        </w:rPr>
        <w:t xml:space="preserve">During 20 November – </w:t>
      </w:r>
      <w:r w:rsidRPr="0052390F">
        <w:rPr>
          <w:rFonts w:ascii="Arial" w:eastAsia="Arial" w:hAnsi="Arial" w:cs="Arial"/>
          <w:b/>
          <w:i/>
          <w:sz w:val="22"/>
          <w:szCs w:val="22"/>
        </w:rPr>
        <w:t xml:space="preserve">25 December 2017 in </w:t>
      </w:r>
      <w:proofErr w:type="spellStart"/>
      <w:r w:rsidRPr="0052390F">
        <w:rPr>
          <w:rFonts w:ascii="Arial" w:eastAsia="Arial" w:hAnsi="Arial" w:cs="Arial"/>
          <w:b/>
          <w:i/>
          <w:sz w:val="22"/>
          <w:szCs w:val="22"/>
        </w:rPr>
        <w:t>Naryn</w:t>
      </w:r>
      <w:proofErr w:type="spellEnd"/>
      <w:r w:rsidRPr="0052390F">
        <w:rPr>
          <w:rFonts w:ascii="Arial" w:eastAsia="Arial" w:hAnsi="Arial" w:cs="Arial"/>
          <w:b/>
          <w:i/>
          <w:sz w:val="22"/>
          <w:szCs w:val="22"/>
        </w:rPr>
        <w:t xml:space="preserve">, Osh, Issyk-Kul, Jalal-Abad and Chui oblasts of </w:t>
      </w:r>
      <w:r w:rsidRPr="0052390F">
        <w:rPr>
          <w:rFonts w:ascii="Arial" w:eastAsia="Arial" w:hAnsi="Arial" w:cs="Arial"/>
          <w:b/>
          <w:i/>
          <w:sz w:val="22"/>
          <w:szCs w:val="22"/>
        </w:rPr>
        <w:t>Kyrgyzstan</w:t>
      </w:r>
      <w:r w:rsidRPr="0052390F">
        <w:rPr>
          <w:rFonts w:ascii="Arial" w:eastAsia="Arial" w:hAnsi="Arial" w:cs="Arial"/>
          <w:b/>
          <w:i/>
          <w:sz w:val="22"/>
          <w:szCs w:val="22"/>
        </w:rPr>
        <w:t>, three-day training workshops will be conducted for the heads of executive bodies of local self-governments (LSG). During the workshop participants will learn and</w:t>
      </w:r>
      <w:r w:rsidRPr="0052390F">
        <w:rPr>
          <w:rFonts w:ascii="Arial" w:eastAsia="Arial" w:hAnsi="Arial" w:cs="Arial"/>
          <w:b/>
          <w:i/>
          <w:sz w:val="22"/>
          <w:szCs w:val="22"/>
        </w:rPr>
        <w:t xml:space="preserve"> review processes of administrative commissions’ work under the LSG bodies, discuss Standard</w:t>
      </w:r>
      <w:r w:rsidRPr="0052390F">
        <w:rPr>
          <w:rFonts w:ascii="Arial" w:eastAsia="Arial" w:hAnsi="Arial" w:cs="Arial"/>
          <w:b/>
          <w:i/>
          <w:sz w:val="22"/>
          <w:szCs w:val="22"/>
        </w:rPr>
        <w:t xml:space="preserve"> Regulations of </w:t>
      </w:r>
      <w:proofErr w:type="spellStart"/>
      <w:r w:rsidRPr="0052390F">
        <w:rPr>
          <w:rFonts w:ascii="Arial" w:eastAsia="Arial" w:hAnsi="Arial" w:cs="Arial"/>
          <w:b/>
          <w:i/>
          <w:sz w:val="22"/>
          <w:szCs w:val="22"/>
        </w:rPr>
        <w:t>aiyl</w:t>
      </w:r>
      <w:proofErr w:type="spellEnd"/>
      <w:r w:rsidRPr="0052390F">
        <w:rPr>
          <w:rFonts w:ascii="Arial" w:eastAsia="Arial" w:hAnsi="Arial" w:cs="Arial"/>
          <w:b/>
          <w:i/>
          <w:sz w:val="22"/>
          <w:szCs w:val="22"/>
        </w:rPr>
        <w:t xml:space="preserve"> </w:t>
      </w:r>
      <w:proofErr w:type="spellStart"/>
      <w:r w:rsidRPr="0052390F">
        <w:rPr>
          <w:rFonts w:ascii="Arial" w:eastAsia="Arial" w:hAnsi="Arial" w:cs="Arial"/>
          <w:b/>
          <w:i/>
          <w:sz w:val="22"/>
          <w:szCs w:val="22"/>
        </w:rPr>
        <w:t>okmotu</w:t>
      </w:r>
      <w:proofErr w:type="spellEnd"/>
      <w:r w:rsidRPr="0052390F">
        <w:rPr>
          <w:rFonts w:ascii="Arial" w:eastAsia="Arial" w:hAnsi="Arial" w:cs="Arial"/>
          <w:b/>
          <w:i/>
          <w:sz w:val="22"/>
          <w:szCs w:val="22"/>
        </w:rPr>
        <w:t xml:space="preserve"> and its application in the operations of </w:t>
      </w:r>
      <w:proofErr w:type="spellStart"/>
      <w:r w:rsidRPr="0052390F">
        <w:rPr>
          <w:rFonts w:ascii="Arial" w:eastAsia="Arial" w:hAnsi="Arial" w:cs="Arial"/>
          <w:b/>
          <w:i/>
          <w:sz w:val="22"/>
          <w:szCs w:val="22"/>
        </w:rPr>
        <w:t>aiyl</w:t>
      </w:r>
      <w:proofErr w:type="spellEnd"/>
      <w:r w:rsidRPr="0052390F">
        <w:rPr>
          <w:rFonts w:ascii="Arial" w:eastAsia="Arial" w:hAnsi="Arial" w:cs="Arial"/>
          <w:b/>
          <w:i/>
          <w:sz w:val="22"/>
          <w:szCs w:val="22"/>
        </w:rPr>
        <w:t xml:space="preserve"> </w:t>
      </w:r>
      <w:proofErr w:type="spellStart"/>
      <w:r w:rsidRPr="0052390F">
        <w:rPr>
          <w:rFonts w:ascii="Arial" w:eastAsia="Arial" w:hAnsi="Arial" w:cs="Arial"/>
          <w:b/>
          <w:i/>
          <w:sz w:val="22"/>
          <w:szCs w:val="22"/>
        </w:rPr>
        <w:t>okmotu</w:t>
      </w:r>
      <w:proofErr w:type="spellEnd"/>
      <w:r w:rsidRPr="0052390F">
        <w:rPr>
          <w:rFonts w:ascii="Arial" w:eastAsia="Arial" w:hAnsi="Arial" w:cs="Arial"/>
          <w:b/>
          <w:i/>
          <w:sz w:val="22"/>
          <w:szCs w:val="22"/>
        </w:rPr>
        <w:t xml:space="preserve">. </w:t>
      </w:r>
    </w:p>
    <w:p w:rsidR="00B8695D" w:rsidRPr="0052390F" w:rsidRDefault="0052390F" w:rsidP="0052390F">
      <w:pPr>
        <w:spacing w:line="276" w:lineRule="auto"/>
        <w:ind w:firstLine="567"/>
        <w:jc w:val="both"/>
        <w:rPr>
          <w:rFonts w:ascii="Arial" w:eastAsia="Arial" w:hAnsi="Arial" w:cs="Arial"/>
          <w:sz w:val="22"/>
          <w:szCs w:val="22"/>
        </w:rPr>
      </w:pPr>
      <w:r w:rsidRPr="0052390F">
        <w:rPr>
          <w:rFonts w:ascii="Arial" w:eastAsia="Arial" w:hAnsi="Arial" w:cs="Arial"/>
          <w:sz w:val="22"/>
          <w:szCs w:val="22"/>
        </w:rPr>
        <w:t>This training activity is organized by the “Voice of Citizens and Accountability of LSG: Budget Process” Project</w:t>
      </w:r>
      <w:r>
        <w:rPr>
          <w:rFonts w:ascii="Arial" w:eastAsia="Arial" w:hAnsi="Arial" w:cs="Arial"/>
          <w:sz w:val="22"/>
          <w:szCs w:val="22"/>
        </w:rPr>
        <w:t xml:space="preserve"> (VAP)</w:t>
      </w:r>
      <w:r w:rsidRPr="0052390F">
        <w:rPr>
          <w:rFonts w:ascii="Arial" w:eastAsia="Arial" w:hAnsi="Arial" w:cs="Arial"/>
          <w:sz w:val="22"/>
          <w:szCs w:val="22"/>
        </w:rPr>
        <w:t xml:space="preserve"> financed by the Government of Switzerland through the Swiss </w:t>
      </w:r>
      <w:r w:rsidRPr="0052390F">
        <w:rPr>
          <w:rFonts w:ascii="Arial" w:eastAsia="Arial" w:hAnsi="Arial" w:cs="Arial"/>
          <w:sz w:val="22"/>
          <w:szCs w:val="22"/>
        </w:rPr>
        <w:t>Agency for Development and Cooperation (SDC) implemented by the Development Policy Institute (Project) in partnership with the State Agency for Local Self-Government and Interethnic Relations under the Government of KR (SALSGIR) and the Local Self-Governme</w:t>
      </w:r>
      <w:r w:rsidRPr="0052390F">
        <w:rPr>
          <w:rFonts w:ascii="Arial" w:eastAsia="Arial" w:hAnsi="Arial" w:cs="Arial"/>
          <w:sz w:val="22"/>
          <w:szCs w:val="22"/>
        </w:rPr>
        <w:t xml:space="preserve">nts Union of the Kyrgyz Republic (LSG Union). </w:t>
      </w:r>
    </w:p>
    <w:p w:rsidR="00B8695D" w:rsidRPr="0052390F" w:rsidRDefault="0052390F" w:rsidP="0052390F">
      <w:pPr>
        <w:spacing w:line="276" w:lineRule="auto"/>
        <w:ind w:firstLine="567"/>
        <w:jc w:val="both"/>
        <w:rPr>
          <w:rFonts w:ascii="Arial" w:eastAsia="Arial" w:hAnsi="Arial" w:cs="Arial"/>
          <w:sz w:val="22"/>
          <w:szCs w:val="22"/>
        </w:rPr>
      </w:pPr>
      <w:r w:rsidRPr="0052390F">
        <w:rPr>
          <w:rFonts w:ascii="Arial" w:eastAsia="Arial" w:hAnsi="Arial" w:cs="Arial"/>
          <w:sz w:val="22"/>
          <w:szCs w:val="22"/>
        </w:rPr>
        <w:t>During the workshops participants will also discuss a draft Local Self-Government Development Program of the Kyrgyz Republic for 2018-2022 developed by SALSGIR with the expert support by the Development Policy</w:t>
      </w:r>
      <w:r w:rsidRPr="0052390F">
        <w:rPr>
          <w:rFonts w:ascii="Arial" w:eastAsia="Arial" w:hAnsi="Arial" w:cs="Arial"/>
          <w:sz w:val="22"/>
          <w:szCs w:val="22"/>
        </w:rPr>
        <w:t xml:space="preserve"> Institute. In addition, representatives of the LSG Union will provide the participants with information about its current activities, procedure of obtaining a membership with the LSG Union for the LSGs, as well as about its work plan for 2018 and onwards.</w:t>
      </w:r>
    </w:p>
    <w:p w:rsidR="00B8695D" w:rsidRPr="0052390F" w:rsidRDefault="0052390F" w:rsidP="0052390F">
      <w:pPr>
        <w:spacing w:line="276" w:lineRule="auto"/>
        <w:ind w:firstLine="567"/>
        <w:jc w:val="both"/>
        <w:rPr>
          <w:rFonts w:ascii="Arial" w:eastAsia="Arial" w:hAnsi="Arial" w:cs="Arial"/>
          <w:sz w:val="22"/>
          <w:szCs w:val="22"/>
        </w:rPr>
      </w:pPr>
      <w:r w:rsidRPr="0052390F">
        <w:rPr>
          <w:rFonts w:ascii="Arial" w:eastAsia="Arial" w:hAnsi="Arial" w:cs="Arial"/>
          <w:i/>
          <w:sz w:val="22"/>
          <w:szCs w:val="22"/>
        </w:rPr>
        <w:t xml:space="preserve">“Our Project aims at more transparent and efficient management of local budget funds by the local self-government bodies through increased accountability to local communities and more active involvement of citizens in decision making process at the local </w:t>
      </w:r>
      <w:r w:rsidRPr="0052390F">
        <w:rPr>
          <w:rFonts w:ascii="Arial" w:eastAsia="Arial" w:hAnsi="Arial" w:cs="Arial"/>
          <w:i/>
          <w:sz w:val="22"/>
          <w:szCs w:val="22"/>
        </w:rPr>
        <w:t>level. Such training workshops help us achieve our goal in inc</w:t>
      </w:r>
      <w:bookmarkStart w:id="0" w:name="_GoBack"/>
      <w:bookmarkEnd w:id="0"/>
      <w:r w:rsidRPr="0052390F">
        <w:rPr>
          <w:rFonts w:ascii="Arial" w:eastAsia="Arial" w:hAnsi="Arial" w:cs="Arial"/>
          <w:i/>
          <w:sz w:val="22"/>
          <w:szCs w:val="22"/>
        </w:rPr>
        <w:t xml:space="preserve">reasing capacity of the executive bodies of LSG in prevention of violations and organization of the administrative commissions’ work on administrative violations under </w:t>
      </w:r>
      <w:proofErr w:type="spellStart"/>
      <w:r w:rsidRPr="0052390F">
        <w:rPr>
          <w:rFonts w:ascii="Arial" w:eastAsia="Arial" w:hAnsi="Arial" w:cs="Arial"/>
          <w:i/>
          <w:sz w:val="22"/>
          <w:szCs w:val="22"/>
        </w:rPr>
        <w:t>aiyl</w:t>
      </w:r>
      <w:proofErr w:type="spellEnd"/>
      <w:r w:rsidRPr="0052390F">
        <w:rPr>
          <w:rFonts w:ascii="Arial" w:eastAsia="Arial" w:hAnsi="Arial" w:cs="Arial"/>
          <w:i/>
          <w:sz w:val="22"/>
          <w:szCs w:val="22"/>
        </w:rPr>
        <w:t xml:space="preserve"> </w:t>
      </w:r>
      <w:proofErr w:type="spellStart"/>
      <w:r w:rsidRPr="0052390F">
        <w:rPr>
          <w:rFonts w:ascii="Arial" w:eastAsia="Arial" w:hAnsi="Arial" w:cs="Arial"/>
          <w:i/>
          <w:sz w:val="22"/>
          <w:szCs w:val="22"/>
        </w:rPr>
        <w:t>okmotu</w:t>
      </w:r>
      <w:proofErr w:type="spellEnd"/>
      <w:r w:rsidRPr="0052390F">
        <w:rPr>
          <w:rFonts w:ascii="Arial" w:eastAsia="Arial" w:hAnsi="Arial" w:cs="Arial"/>
          <w:i/>
          <w:sz w:val="22"/>
          <w:szCs w:val="22"/>
        </w:rPr>
        <w:t>, increasing ef</w:t>
      </w:r>
      <w:r w:rsidRPr="0052390F">
        <w:rPr>
          <w:rFonts w:ascii="Arial" w:eastAsia="Arial" w:hAnsi="Arial" w:cs="Arial"/>
          <w:i/>
          <w:sz w:val="22"/>
          <w:szCs w:val="22"/>
        </w:rPr>
        <w:t xml:space="preserve">ficiency of </w:t>
      </w:r>
      <w:proofErr w:type="spellStart"/>
      <w:r w:rsidRPr="0052390F">
        <w:rPr>
          <w:rFonts w:ascii="Arial" w:eastAsia="Arial" w:hAnsi="Arial" w:cs="Arial"/>
          <w:i/>
          <w:sz w:val="22"/>
          <w:szCs w:val="22"/>
        </w:rPr>
        <w:t>aiyl</w:t>
      </w:r>
      <w:proofErr w:type="spellEnd"/>
      <w:r w:rsidRPr="0052390F">
        <w:rPr>
          <w:rFonts w:ascii="Arial" w:eastAsia="Arial" w:hAnsi="Arial" w:cs="Arial"/>
          <w:i/>
          <w:sz w:val="22"/>
          <w:szCs w:val="22"/>
        </w:rPr>
        <w:t xml:space="preserve"> </w:t>
      </w:r>
      <w:proofErr w:type="spellStart"/>
      <w:r w:rsidRPr="0052390F">
        <w:rPr>
          <w:rFonts w:ascii="Arial" w:eastAsia="Arial" w:hAnsi="Arial" w:cs="Arial"/>
          <w:i/>
          <w:sz w:val="22"/>
          <w:szCs w:val="22"/>
        </w:rPr>
        <w:t>okmotu</w:t>
      </w:r>
      <w:proofErr w:type="spellEnd"/>
      <w:r w:rsidRPr="0052390F">
        <w:rPr>
          <w:rFonts w:ascii="Arial" w:eastAsia="Arial" w:hAnsi="Arial" w:cs="Arial"/>
          <w:i/>
          <w:sz w:val="22"/>
          <w:szCs w:val="22"/>
        </w:rPr>
        <w:t xml:space="preserve"> apparatus through regimentation and planning its activities. Five workshops held in 5 oblast centers will cover 385 leaders of </w:t>
      </w:r>
      <w:proofErr w:type="spellStart"/>
      <w:r w:rsidRPr="0052390F">
        <w:rPr>
          <w:rFonts w:ascii="Arial" w:eastAsia="Arial" w:hAnsi="Arial" w:cs="Arial"/>
          <w:i/>
          <w:sz w:val="22"/>
          <w:szCs w:val="22"/>
        </w:rPr>
        <w:t>aiyl</w:t>
      </w:r>
      <w:proofErr w:type="spellEnd"/>
      <w:r w:rsidRPr="0052390F">
        <w:rPr>
          <w:rFonts w:ascii="Arial" w:eastAsia="Arial" w:hAnsi="Arial" w:cs="Arial"/>
          <w:i/>
          <w:sz w:val="22"/>
          <w:szCs w:val="22"/>
        </w:rPr>
        <w:t xml:space="preserve"> </w:t>
      </w:r>
      <w:proofErr w:type="spellStart"/>
      <w:r w:rsidRPr="0052390F">
        <w:rPr>
          <w:rFonts w:ascii="Arial" w:eastAsia="Arial" w:hAnsi="Arial" w:cs="Arial"/>
          <w:i/>
          <w:sz w:val="22"/>
          <w:szCs w:val="22"/>
        </w:rPr>
        <w:t>okmotu</w:t>
      </w:r>
      <w:proofErr w:type="spellEnd"/>
      <w:r w:rsidRPr="0052390F">
        <w:rPr>
          <w:rFonts w:ascii="Arial" w:eastAsia="Arial" w:hAnsi="Arial" w:cs="Arial"/>
          <w:i/>
          <w:sz w:val="22"/>
          <w:szCs w:val="22"/>
        </w:rPr>
        <w:t xml:space="preserve">: 63 heads of AO in </w:t>
      </w:r>
      <w:proofErr w:type="spellStart"/>
      <w:r w:rsidRPr="0052390F">
        <w:rPr>
          <w:rFonts w:ascii="Arial" w:eastAsia="Arial" w:hAnsi="Arial" w:cs="Arial"/>
          <w:i/>
          <w:sz w:val="22"/>
          <w:szCs w:val="22"/>
        </w:rPr>
        <w:t>Naryn</w:t>
      </w:r>
      <w:proofErr w:type="spellEnd"/>
      <w:r w:rsidRPr="0052390F">
        <w:rPr>
          <w:rFonts w:ascii="Arial" w:eastAsia="Arial" w:hAnsi="Arial" w:cs="Arial"/>
          <w:i/>
          <w:sz w:val="22"/>
          <w:szCs w:val="22"/>
        </w:rPr>
        <w:t xml:space="preserve"> oblast, 61 heads of AO in Issyk-Kul oblast, 68 heads of AO in Jalal-</w:t>
      </w:r>
      <w:r w:rsidRPr="0052390F">
        <w:rPr>
          <w:rFonts w:ascii="Arial" w:eastAsia="Arial" w:hAnsi="Arial" w:cs="Arial"/>
          <w:i/>
          <w:sz w:val="22"/>
          <w:szCs w:val="22"/>
        </w:rPr>
        <w:t xml:space="preserve">Abad oblast, 88 heads of AO in Osh oblast, and 105 heads of AO in Chui oblast”, commented </w:t>
      </w:r>
      <w:r w:rsidRPr="0052390F">
        <w:rPr>
          <w:rFonts w:ascii="Arial" w:eastAsia="Arial" w:hAnsi="Arial" w:cs="Arial"/>
          <w:b/>
          <w:sz w:val="22"/>
          <w:szCs w:val="22"/>
        </w:rPr>
        <w:t>Bekbolot Bekiev</w:t>
      </w:r>
      <w:r>
        <w:rPr>
          <w:rFonts w:ascii="Arial" w:eastAsia="Arial" w:hAnsi="Arial" w:cs="Arial"/>
          <w:b/>
          <w:sz w:val="22"/>
          <w:szCs w:val="22"/>
        </w:rPr>
        <w:t>,</w:t>
      </w:r>
      <w:r w:rsidRPr="0052390F">
        <w:rPr>
          <w:rFonts w:ascii="Arial" w:eastAsia="Arial" w:hAnsi="Arial" w:cs="Arial"/>
          <w:b/>
          <w:sz w:val="22"/>
          <w:szCs w:val="22"/>
        </w:rPr>
        <w:t xml:space="preserve"> </w:t>
      </w:r>
      <w:r>
        <w:rPr>
          <w:rFonts w:ascii="Arial" w:eastAsia="Arial" w:hAnsi="Arial" w:cs="Arial"/>
          <w:b/>
          <w:sz w:val="22"/>
          <w:szCs w:val="22"/>
        </w:rPr>
        <w:t xml:space="preserve">VAP </w:t>
      </w:r>
      <w:r>
        <w:rPr>
          <w:rFonts w:ascii="Arial" w:eastAsia="Arial" w:hAnsi="Arial" w:cs="Arial"/>
          <w:b/>
          <w:sz w:val="22"/>
          <w:szCs w:val="22"/>
        </w:rPr>
        <w:t>Team Leader</w:t>
      </w:r>
      <w:r w:rsidRPr="0052390F">
        <w:rPr>
          <w:rFonts w:ascii="Arial" w:eastAsia="Arial" w:hAnsi="Arial" w:cs="Arial"/>
          <w:b/>
          <w:sz w:val="22"/>
          <w:szCs w:val="22"/>
        </w:rPr>
        <w:t>.</w:t>
      </w:r>
    </w:p>
    <w:p w:rsidR="00B8695D" w:rsidRPr="0052390F" w:rsidRDefault="0052390F" w:rsidP="0052390F">
      <w:pPr>
        <w:spacing w:line="276" w:lineRule="auto"/>
        <w:ind w:firstLine="567"/>
        <w:jc w:val="both"/>
        <w:rPr>
          <w:rFonts w:ascii="Arial" w:eastAsia="Arial" w:hAnsi="Arial" w:cs="Arial"/>
          <w:sz w:val="22"/>
          <w:szCs w:val="22"/>
        </w:rPr>
      </w:pPr>
      <w:r w:rsidRPr="0052390F">
        <w:rPr>
          <w:rFonts w:ascii="Arial" w:eastAsia="Arial" w:hAnsi="Arial" w:cs="Arial"/>
          <w:sz w:val="22"/>
          <w:szCs w:val="22"/>
        </w:rPr>
        <w:t xml:space="preserve">The workshops will also provide an opportunity for the leaders of </w:t>
      </w:r>
      <w:proofErr w:type="spellStart"/>
      <w:r w:rsidRPr="0052390F">
        <w:rPr>
          <w:rFonts w:ascii="Arial" w:eastAsia="Arial" w:hAnsi="Arial" w:cs="Arial"/>
          <w:sz w:val="22"/>
          <w:szCs w:val="22"/>
        </w:rPr>
        <w:t>aiyl</w:t>
      </w:r>
      <w:proofErr w:type="spellEnd"/>
      <w:r w:rsidRPr="0052390F">
        <w:rPr>
          <w:rFonts w:ascii="Arial" w:eastAsia="Arial" w:hAnsi="Arial" w:cs="Arial"/>
          <w:sz w:val="22"/>
          <w:szCs w:val="22"/>
        </w:rPr>
        <w:t xml:space="preserve"> </w:t>
      </w:r>
      <w:proofErr w:type="spellStart"/>
      <w:r w:rsidRPr="0052390F">
        <w:rPr>
          <w:rFonts w:ascii="Arial" w:eastAsia="Arial" w:hAnsi="Arial" w:cs="Arial"/>
          <w:sz w:val="22"/>
          <w:szCs w:val="22"/>
        </w:rPr>
        <w:t>okmotu</w:t>
      </w:r>
      <w:proofErr w:type="spellEnd"/>
      <w:r w:rsidRPr="0052390F">
        <w:rPr>
          <w:rFonts w:ascii="Arial" w:eastAsia="Arial" w:hAnsi="Arial" w:cs="Arial"/>
          <w:sz w:val="22"/>
          <w:szCs w:val="22"/>
        </w:rPr>
        <w:t xml:space="preserve"> to have an open and constructive discussion of the</w:t>
      </w:r>
      <w:r w:rsidRPr="0052390F">
        <w:rPr>
          <w:rFonts w:ascii="Arial" w:eastAsia="Arial" w:hAnsi="Arial" w:cs="Arial"/>
          <w:sz w:val="22"/>
          <w:szCs w:val="22"/>
        </w:rPr>
        <w:t xml:space="preserve"> draft LSG Development Program of KR for 2018-2022 with the Project experts,  the representatives of SALSGIR and LSG Union; to get familiarized with the procedures of organizing the administrative commissions on the ground and regulating operations of </w:t>
      </w:r>
      <w:proofErr w:type="spellStart"/>
      <w:r w:rsidRPr="0052390F">
        <w:rPr>
          <w:rFonts w:ascii="Arial" w:eastAsia="Arial" w:hAnsi="Arial" w:cs="Arial"/>
          <w:sz w:val="22"/>
          <w:szCs w:val="22"/>
        </w:rPr>
        <w:t>aiyl</w:t>
      </w:r>
      <w:proofErr w:type="spellEnd"/>
      <w:r w:rsidRPr="0052390F">
        <w:rPr>
          <w:rFonts w:ascii="Arial" w:eastAsia="Arial" w:hAnsi="Arial" w:cs="Arial"/>
          <w:sz w:val="22"/>
          <w:szCs w:val="22"/>
        </w:rPr>
        <w:t xml:space="preserve"> </w:t>
      </w:r>
      <w:proofErr w:type="spellStart"/>
      <w:r w:rsidRPr="0052390F">
        <w:rPr>
          <w:rFonts w:ascii="Arial" w:eastAsia="Arial" w:hAnsi="Arial" w:cs="Arial"/>
          <w:sz w:val="22"/>
          <w:szCs w:val="22"/>
        </w:rPr>
        <w:t>okmotu</w:t>
      </w:r>
      <w:proofErr w:type="spellEnd"/>
      <w:r w:rsidRPr="0052390F">
        <w:rPr>
          <w:rFonts w:ascii="Arial" w:eastAsia="Arial" w:hAnsi="Arial" w:cs="Arial"/>
          <w:sz w:val="22"/>
          <w:szCs w:val="22"/>
        </w:rPr>
        <w:t xml:space="preserve"> apparatus; to get clarifications about certain norms of legislation based on practical examples and presentations, gain information about the LSG Union activities, how to interact with it, as well as forms of arranging partnership relations.</w:t>
      </w:r>
    </w:p>
    <w:p w:rsidR="00B8695D" w:rsidRPr="0052390F" w:rsidRDefault="0052390F" w:rsidP="0052390F">
      <w:pPr>
        <w:spacing w:after="200" w:line="276" w:lineRule="auto"/>
        <w:ind w:firstLine="709"/>
        <w:jc w:val="both"/>
        <w:rPr>
          <w:rFonts w:ascii="Arial" w:eastAsia="Arial" w:hAnsi="Arial" w:cs="Arial"/>
          <w:sz w:val="22"/>
          <w:szCs w:val="22"/>
        </w:rPr>
      </w:pPr>
      <w:r w:rsidRPr="0052390F">
        <w:rPr>
          <w:rFonts w:ascii="Arial" w:eastAsia="Arial" w:hAnsi="Arial" w:cs="Arial"/>
          <w:b/>
          <w:sz w:val="22"/>
          <w:szCs w:val="22"/>
        </w:rPr>
        <w:t>For mo</w:t>
      </w:r>
      <w:r w:rsidRPr="0052390F">
        <w:rPr>
          <w:rFonts w:ascii="Arial" w:eastAsia="Arial" w:hAnsi="Arial" w:cs="Arial"/>
          <w:b/>
          <w:sz w:val="22"/>
          <w:szCs w:val="22"/>
        </w:rPr>
        <w:t>re information</w:t>
      </w:r>
      <w:r w:rsidRPr="0052390F">
        <w:rPr>
          <w:rFonts w:ascii="Arial" w:eastAsia="Arial" w:hAnsi="Arial" w:cs="Arial"/>
          <w:b/>
          <w:sz w:val="22"/>
          <w:szCs w:val="22"/>
        </w:rPr>
        <w:t xml:space="preserve"> about the workshops please contact: </w:t>
      </w:r>
      <w:r w:rsidRPr="0052390F">
        <w:rPr>
          <w:rFonts w:ascii="Arial" w:eastAsia="Arial" w:hAnsi="Arial" w:cs="Arial"/>
          <w:sz w:val="22"/>
          <w:szCs w:val="22"/>
        </w:rPr>
        <w:t>Nurgul</w:t>
      </w:r>
      <w:r w:rsidRPr="0052390F">
        <w:rPr>
          <w:rFonts w:ascii="Arial" w:eastAsia="Arial" w:hAnsi="Arial" w:cs="Arial"/>
          <w:b/>
          <w:sz w:val="22"/>
          <w:szCs w:val="22"/>
        </w:rPr>
        <w:t xml:space="preserve"> </w:t>
      </w:r>
      <w:r w:rsidRPr="0052390F">
        <w:rPr>
          <w:rFonts w:ascii="Arial" w:eastAsia="Arial" w:hAnsi="Arial" w:cs="Arial"/>
          <w:sz w:val="22"/>
          <w:szCs w:val="22"/>
        </w:rPr>
        <w:t>Jamankulova</w:t>
      </w:r>
      <w:r w:rsidRPr="0052390F">
        <w:rPr>
          <w:rFonts w:ascii="Arial" w:eastAsia="Arial" w:hAnsi="Arial" w:cs="Arial"/>
          <w:b/>
          <w:sz w:val="22"/>
          <w:szCs w:val="22"/>
        </w:rPr>
        <w:t xml:space="preserve">, </w:t>
      </w:r>
      <w:r w:rsidRPr="0052390F">
        <w:rPr>
          <w:rFonts w:ascii="Arial" w:eastAsia="Arial" w:hAnsi="Arial" w:cs="Arial"/>
          <w:sz w:val="22"/>
          <w:szCs w:val="22"/>
        </w:rPr>
        <w:t>Public</w:t>
      </w:r>
      <w:r w:rsidRPr="0052390F">
        <w:rPr>
          <w:rFonts w:ascii="Arial" w:eastAsia="Arial" w:hAnsi="Arial" w:cs="Arial"/>
          <w:b/>
          <w:sz w:val="22"/>
          <w:szCs w:val="22"/>
        </w:rPr>
        <w:t xml:space="preserve"> </w:t>
      </w:r>
      <w:r w:rsidRPr="0052390F">
        <w:rPr>
          <w:rFonts w:ascii="Arial" w:eastAsia="Arial" w:hAnsi="Arial" w:cs="Arial"/>
          <w:sz w:val="22"/>
          <w:szCs w:val="22"/>
        </w:rPr>
        <w:t>Relations</w:t>
      </w:r>
      <w:r w:rsidRPr="0052390F">
        <w:rPr>
          <w:rFonts w:ascii="Arial" w:eastAsia="Arial" w:hAnsi="Arial" w:cs="Arial"/>
          <w:b/>
          <w:sz w:val="22"/>
          <w:szCs w:val="22"/>
        </w:rPr>
        <w:t xml:space="preserve"> </w:t>
      </w:r>
      <w:r w:rsidRPr="0052390F">
        <w:rPr>
          <w:rFonts w:ascii="Arial" w:eastAsia="Arial" w:hAnsi="Arial" w:cs="Arial"/>
          <w:sz w:val="22"/>
          <w:szCs w:val="22"/>
        </w:rPr>
        <w:t>Specialist</w:t>
      </w:r>
      <w:r w:rsidRPr="0052390F">
        <w:rPr>
          <w:rFonts w:ascii="Arial" w:eastAsia="Arial" w:hAnsi="Arial" w:cs="Arial"/>
          <w:b/>
          <w:sz w:val="22"/>
          <w:szCs w:val="22"/>
        </w:rPr>
        <w:t xml:space="preserve"> </w:t>
      </w:r>
      <w:r w:rsidRPr="0052390F">
        <w:rPr>
          <w:rFonts w:ascii="Arial" w:eastAsia="Arial" w:hAnsi="Arial" w:cs="Arial"/>
          <w:sz w:val="22"/>
          <w:szCs w:val="22"/>
        </w:rPr>
        <w:t>of</w:t>
      </w:r>
      <w:r w:rsidRPr="0052390F">
        <w:rPr>
          <w:rFonts w:ascii="Arial" w:eastAsia="Arial" w:hAnsi="Arial" w:cs="Arial"/>
          <w:b/>
          <w:sz w:val="22"/>
          <w:szCs w:val="22"/>
        </w:rPr>
        <w:t xml:space="preserve"> </w:t>
      </w:r>
      <w:r w:rsidRPr="0052390F">
        <w:rPr>
          <w:rFonts w:ascii="Arial" w:eastAsia="Arial" w:hAnsi="Arial" w:cs="Arial"/>
          <w:sz w:val="22"/>
          <w:szCs w:val="22"/>
        </w:rPr>
        <w:t>the</w:t>
      </w:r>
      <w:r w:rsidRPr="0052390F">
        <w:rPr>
          <w:rFonts w:ascii="Arial" w:eastAsia="Arial" w:hAnsi="Arial" w:cs="Arial"/>
          <w:b/>
          <w:sz w:val="22"/>
          <w:szCs w:val="22"/>
        </w:rPr>
        <w:t xml:space="preserve"> </w:t>
      </w:r>
      <w:r w:rsidRPr="0052390F">
        <w:rPr>
          <w:rFonts w:ascii="Arial" w:eastAsia="Arial" w:hAnsi="Arial" w:cs="Arial"/>
          <w:sz w:val="22"/>
          <w:szCs w:val="22"/>
        </w:rPr>
        <w:t xml:space="preserve">Project, tel.: (0770) 771-711, (0555) 313-385, e-mail: </w:t>
      </w:r>
      <w:hyperlink r:id="rId7">
        <w:r w:rsidRPr="0052390F">
          <w:rPr>
            <w:rFonts w:ascii="Arial" w:eastAsia="Arial" w:hAnsi="Arial" w:cs="Arial"/>
            <w:color w:val="0000FF"/>
            <w:sz w:val="22"/>
            <w:szCs w:val="22"/>
            <w:u w:val="single"/>
          </w:rPr>
          <w:t>njamankulova@dpi.kg</w:t>
        </w:r>
      </w:hyperlink>
      <w:r w:rsidRPr="0052390F">
        <w:rPr>
          <w:rFonts w:ascii="Arial" w:eastAsia="Arial" w:hAnsi="Arial" w:cs="Arial"/>
          <w:sz w:val="22"/>
          <w:szCs w:val="22"/>
        </w:rPr>
        <w:t xml:space="preserve">, </w:t>
      </w:r>
      <w:hyperlink r:id="rId8">
        <w:r w:rsidRPr="0052390F">
          <w:rPr>
            <w:rFonts w:ascii="Arial" w:eastAsia="Arial" w:hAnsi="Arial" w:cs="Arial"/>
            <w:color w:val="0000FF"/>
            <w:sz w:val="22"/>
            <w:szCs w:val="22"/>
            <w:u w:val="single"/>
          </w:rPr>
          <w:t>www.vap.kg</w:t>
        </w:r>
      </w:hyperlink>
    </w:p>
    <w:sectPr w:rsidR="00B8695D" w:rsidRPr="0052390F">
      <w:pgSz w:w="11906" w:h="16838"/>
      <w:pgMar w:top="1134" w:right="851" w:bottom="851"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B8695D"/>
    <w:rsid w:val="0052390F"/>
    <w:rsid w:val="00B8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US"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2390F"/>
    <w:rPr>
      <w:rFonts w:ascii="Tahoma" w:hAnsi="Tahoma" w:cs="Tahoma"/>
      <w:sz w:val="16"/>
      <w:szCs w:val="16"/>
    </w:rPr>
  </w:style>
  <w:style w:type="character" w:customStyle="1" w:styleId="a6">
    <w:name w:val="Текст выноски Знак"/>
    <w:basedOn w:val="a0"/>
    <w:link w:val="a5"/>
    <w:uiPriority w:val="99"/>
    <w:semiHidden/>
    <w:rsid w:val="00523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US"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2390F"/>
    <w:rPr>
      <w:rFonts w:ascii="Tahoma" w:hAnsi="Tahoma" w:cs="Tahoma"/>
      <w:sz w:val="16"/>
      <w:szCs w:val="16"/>
    </w:rPr>
  </w:style>
  <w:style w:type="character" w:customStyle="1" w:styleId="a6">
    <w:name w:val="Текст выноски Знак"/>
    <w:basedOn w:val="a0"/>
    <w:link w:val="a5"/>
    <w:uiPriority w:val="99"/>
    <w:semiHidden/>
    <w:rsid w:val="00523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ap.kg" TargetMode="External"/><Relationship Id="rId3" Type="http://schemas.openxmlformats.org/officeDocument/2006/relationships/settings" Target="settings.xml"/><Relationship Id="rId7" Type="http://schemas.openxmlformats.org/officeDocument/2006/relationships/hyperlink" Target="mailto:njamankulova@dpi.k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2916</Characters>
  <Application>Microsoft Office Word</Application>
  <DocSecurity>0</DocSecurity>
  <Lines>24</Lines>
  <Paragraphs>6</Paragraphs>
  <ScaleCrop>false</ScaleCrop>
  <Company>DPI</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Nurgul J.</cp:lastModifiedBy>
  <cp:revision>2</cp:revision>
  <dcterms:created xsi:type="dcterms:W3CDTF">2017-11-13T03:35:00Z</dcterms:created>
  <dcterms:modified xsi:type="dcterms:W3CDTF">2017-11-13T03:37:00Z</dcterms:modified>
</cp:coreProperties>
</file>